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40" w:rsidRPr="00C30997" w:rsidRDefault="005D6440" w:rsidP="00F44BC5">
      <w:pPr>
        <w:spacing w:before="100" w:beforeAutospacing="1" w:after="100" w:afterAutospacing="1" w:line="240" w:lineRule="auto"/>
        <w:jc w:val="both"/>
        <w:rPr>
          <w:rFonts w:eastAsia="Times New Roman" w:cs="Times New Roman"/>
          <w:color w:val="A6A6A6" w:themeColor="background1" w:themeShade="A6"/>
          <w:sz w:val="20"/>
          <w:szCs w:val="20"/>
          <w:lang w:eastAsia="de-AT"/>
        </w:rPr>
      </w:pPr>
      <w:r w:rsidRPr="00C30997">
        <w:rPr>
          <w:rFonts w:eastAsia="Times New Roman" w:cs="Times New Roman"/>
          <w:color w:val="A6A6A6" w:themeColor="background1" w:themeShade="A6"/>
          <w:sz w:val="20"/>
          <w:szCs w:val="20"/>
          <w:lang w:eastAsia="de-AT"/>
        </w:rPr>
        <w:t>PRESSE-INFORMATION</w:t>
      </w:r>
    </w:p>
    <w:p w:rsidR="001F1BCF" w:rsidRPr="00250785" w:rsidRDefault="001F1BCF" w:rsidP="00F44BC5">
      <w:pPr>
        <w:jc w:val="both"/>
        <w:rPr>
          <w:rFonts w:cstheme="majorHAnsi"/>
          <w:b/>
          <w:bCs/>
          <w:color w:val="808080" w:themeColor="background1" w:themeShade="80"/>
          <w:sz w:val="24"/>
          <w:szCs w:val="24"/>
        </w:rPr>
      </w:pPr>
      <w:r w:rsidRPr="00250785">
        <w:rPr>
          <w:rFonts w:cstheme="majorHAnsi"/>
          <w:b/>
          <w:bCs/>
          <w:color w:val="808080" w:themeColor="background1" w:themeShade="80"/>
          <w:sz w:val="24"/>
          <w:szCs w:val="24"/>
        </w:rPr>
        <w:t>Schweighofer P</w:t>
      </w:r>
      <w:r w:rsidR="00765521" w:rsidRPr="00250785">
        <w:rPr>
          <w:rFonts w:cstheme="majorHAnsi"/>
          <w:b/>
          <w:bCs/>
          <w:color w:val="808080" w:themeColor="background1" w:themeShade="80"/>
          <w:sz w:val="24"/>
          <w:szCs w:val="24"/>
        </w:rPr>
        <w:t>rize</w:t>
      </w:r>
      <w:r w:rsidR="001F4BB3" w:rsidRPr="00250785">
        <w:rPr>
          <w:rFonts w:cstheme="majorHAnsi"/>
          <w:b/>
          <w:bCs/>
          <w:color w:val="808080" w:themeColor="background1" w:themeShade="80"/>
          <w:sz w:val="24"/>
          <w:szCs w:val="24"/>
        </w:rPr>
        <w:t xml:space="preserve"> </w:t>
      </w:r>
      <w:r w:rsidRPr="00250785">
        <w:rPr>
          <w:rFonts w:cstheme="majorHAnsi"/>
          <w:b/>
          <w:bCs/>
          <w:color w:val="808080" w:themeColor="background1" w:themeShade="80"/>
          <w:sz w:val="24"/>
          <w:szCs w:val="24"/>
        </w:rPr>
        <w:t xml:space="preserve">in Wien </w:t>
      </w:r>
      <w:r w:rsidR="00C715B5" w:rsidRPr="00250785">
        <w:rPr>
          <w:rFonts w:cstheme="majorHAnsi"/>
          <w:b/>
          <w:bCs/>
          <w:color w:val="808080" w:themeColor="background1" w:themeShade="80"/>
          <w:sz w:val="24"/>
          <w:szCs w:val="24"/>
        </w:rPr>
        <w:t>verliehen</w:t>
      </w:r>
    </w:p>
    <w:p w:rsidR="001F1BCF" w:rsidRPr="00250785" w:rsidRDefault="001F1BCF" w:rsidP="00F44BC5">
      <w:pPr>
        <w:jc w:val="both"/>
        <w:rPr>
          <w:rFonts w:cstheme="majorHAnsi"/>
          <w:color w:val="A6A6A6" w:themeColor="background1" w:themeShade="A6"/>
        </w:rPr>
      </w:pPr>
      <w:r w:rsidRPr="00250785">
        <w:rPr>
          <w:rFonts w:cstheme="majorHAnsi"/>
          <w:color w:val="A6A6A6" w:themeColor="background1" w:themeShade="A6"/>
        </w:rPr>
        <w:t xml:space="preserve">&gt;&gt; Der Schweighofer Prize, der Innovationspreis der europäischen </w:t>
      </w:r>
      <w:r w:rsidR="001F4BB3" w:rsidRPr="00250785">
        <w:rPr>
          <w:rFonts w:cstheme="majorHAnsi"/>
          <w:color w:val="A6A6A6" w:themeColor="background1" w:themeShade="A6"/>
        </w:rPr>
        <w:t>Forst- und Holzwirtschaft</w:t>
      </w:r>
      <w:r w:rsidRPr="00250785">
        <w:rPr>
          <w:rFonts w:cstheme="majorHAnsi"/>
          <w:color w:val="A6A6A6" w:themeColor="background1" w:themeShade="A6"/>
        </w:rPr>
        <w:t xml:space="preserve"> wurde</w:t>
      </w:r>
      <w:r w:rsidR="00713EAC" w:rsidRPr="00250785">
        <w:rPr>
          <w:rFonts w:cstheme="majorHAnsi"/>
          <w:color w:val="A6A6A6" w:themeColor="background1" w:themeShade="A6"/>
        </w:rPr>
        <w:t xml:space="preserve"> zum 7. Mal</w:t>
      </w:r>
      <w:r w:rsidRPr="00250785">
        <w:rPr>
          <w:rFonts w:cstheme="majorHAnsi"/>
          <w:color w:val="A6A6A6" w:themeColor="background1" w:themeShade="A6"/>
        </w:rPr>
        <w:t xml:space="preserve"> in Wien verliehen.</w:t>
      </w:r>
    </w:p>
    <w:p w:rsidR="008B47C8" w:rsidRPr="00250785" w:rsidRDefault="008B47C8" w:rsidP="00F44BC5">
      <w:pPr>
        <w:jc w:val="both"/>
        <w:rPr>
          <w:rFonts w:cstheme="majorHAnsi"/>
          <w:color w:val="A6A6A6" w:themeColor="background1" w:themeShade="A6"/>
        </w:rPr>
      </w:pPr>
      <w:r w:rsidRPr="00250785">
        <w:rPr>
          <w:rFonts w:cstheme="majorHAnsi"/>
          <w:color w:val="A6A6A6" w:themeColor="background1" w:themeShade="A6"/>
        </w:rPr>
        <w:t>&gt;&gt; 300.000 Euro für innovative Ideen rund um Holz</w:t>
      </w:r>
    </w:p>
    <w:p w:rsidR="001F1BCF" w:rsidRPr="00250785" w:rsidRDefault="001F1BCF" w:rsidP="00F44BC5">
      <w:pPr>
        <w:jc w:val="both"/>
        <w:rPr>
          <w:rFonts w:cstheme="majorHAnsi"/>
          <w:color w:val="A6A6A6" w:themeColor="background1" w:themeShade="A6"/>
        </w:rPr>
      </w:pPr>
      <w:r w:rsidRPr="00250785">
        <w:rPr>
          <w:rFonts w:cstheme="majorHAnsi"/>
          <w:color w:val="A6A6A6" w:themeColor="background1" w:themeShade="A6"/>
        </w:rPr>
        <w:t xml:space="preserve">&gt;&gt; </w:t>
      </w:r>
      <w:r w:rsidR="008B47C8" w:rsidRPr="00250785">
        <w:rPr>
          <w:rFonts w:cstheme="majorHAnsi"/>
          <w:color w:val="A6A6A6" w:themeColor="background1" w:themeShade="A6"/>
        </w:rPr>
        <w:t xml:space="preserve">Die </w:t>
      </w:r>
      <w:r w:rsidR="00713EAC" w:rsidRPr="00250785">
        <w:rPr>
          <w:rFonts w:cstheme="majorHAnsi"/>
          <w:color w:val="A6A6A6" w:themeColor="background1" w:themeShade="A6"/>
        </w:rPr>
        <w:t xml:space="preserve">Gewinner </w:t>
      </w:r>
      <w:r w:rsidRPr="00250785">
        <w:rPr>
          <w:rFonts w:cstheme="majorHAnsi"/>
          <w:color w:val="A6A6A6" w:themeColor="background1" w:themeShade="A6"/>
        </w:rPr>
        <w:t>2015 kommen aus Österreich, Deutschland, Schweden, Italien und der Schweiz.</w:t>
      </w:r>
    </w:p>
    <w:p w:rsidR="001F1BCF" w:rsidRPr="00250785" w:rsidRDefault="001F1BCF" w:rsidP="00F44BC5">
      <w:pPr>
        <w:jc w:val="both"/>
        <w:rPr>
          <w:rFonts w:cstheme="majorHAnsi"/>
          <w:color w:val="A6A6A6" w:themeColor="background1" w:themeShade="A6"/>
        </w:rPr>
      </w:pPr>
      <w:r w:rsidRPr="00250785">
        <w:rPr>
          <w:rFonts w:cstheme="majorHAnsi"/>
          <w:color w:val="A6A6A6" w:themeColor="background1" w:themeShade="A6"/>
        </w:rPr>
        <w:t xml:space="preserve">&gt;&gt; </w:t>
      </w:r>
      <w:r w:rsidR="001F4BB3" w:rsidRPr="00250785">
        <w:rPr>
          <w:rFonts w:cstheme="majorHAnsi"/>
          <w:color w:val="A6A6A6" w:themeColor="background1" w:themeShade="A6"/>
        </w:rPr>
        <w:t xml:space="preserve">über 700 </w:t>
      </w:r>
      <w:r w:rsidRPr="00250785">
        <w:rPr>
          <w:rFonts w:cstheme="majorHAnsi"/>
          <w:color w:val="A6A6A6" w:themeColor="background1" w:themeShade="A6"/>
        </w:rPr>
        <w:t xml:space="preserve">Besucher aus </w:t>
      </w:r>
      <w:r w:rsidR="001F4BB3" w:rsidRPr="00250785">
        <w:rPr>
          <w:rFonts w:cstheme="majorHAnsi"/>
          <w:color w:val="A6A6A6" w:themeColor="background1" w:themeShade="A6"/>
        </w:rPr>
        <w:t>41</w:t>
      </w:r>
      <w:r w:rsidR="00286223" w:rsidRPr="00250785">
        <w:rPr>
          <w:rFonts w:cstheme="majorHAnsi"/>
          <w:color w:val="A6A6A6" w:themeColor="background1" w:themeShade="A6"/>
        </w:rPr>
        <w:t xml:space="preserve"> </w:t>
      </w:r>
      <w:r w:rsidRPr="00250785">
        <w:rPr>
          <w:rFonts w:cstheme="majorHAnsi"/>
          <w:color w:val="A6A6A6" w:themeColor="background1" w:themeShade="A6"/>
        </w:rPr>
        <w:t xml:space="preserve">Ländern aus </w:t>
      </w:r>
      <w:r w:rsidR="001F4BB3" w:rsidRPr="00250785">
        <w:rPr>
          <w:rFonts w:cstheme="majorHAnsi"/>
          <w:color w:val="A6A6A6" w:themeColor="background1" w:themeShade="A6"/>
        </w:rPr>
        <w:t>der internationalen Holzbranche und Vertreter aus Forschung und Wirtschaft</w:t>
      </w:r>
      <w:r w:rsidRPr="00250785">
        <w:rPr>
          <w:rFonts w:cstheme="majorHAnsi"/>
          <w:color w:val="A6A6A6" w:themeColor="background1" w:themeShade="A6"/>
        </w:rPr>
        <w:t xml:space="preserve"> nahmen teil. </w:t>
      </w:r>
    </w:p>
    <w:p w:rsidR="00992F2C" w:rsidRPr="001F1BCF" w:rsidRDefault="00992F2C" w:rsidP="00F44BC5">
      <w:pPr>
        <w:jc w:val="both"/>
        <w:rPr>
          <w:rFonts w:cstheme="majorHAnsi"/>
          <w:color w:val="FF0000"/>
        </w:rPr>
      </w:pPr>
    </w:p>
    <w:p w:rsidR="00765521" w:rsidRPr="00250785" w:rsidRDefault="001F1BCF" w:rsidP="00250785">
      <w:pPr>
        <w:spacing w:before="100" w:beforeAutospacing="1" w:after="100" w:afterAutospacing="1" w:line="240" w:lineRule="auto"/>
        <w:jc w:val="both"/>
        <w:rPr>
          <w:rFonts w:eastAsia="Times New Roman" w:cs="Times New Roman"/>
          <w:sz w:val="20"/>
          <w:szCs w:val="20"/>
          <w:lang w:eastAsia="de-AT"/>
        </w:rPr>
      </w:pPr>
      <w:r w:rsidRPr="00250785">
        <w:rPr>
          <w:rFonts w:eastAsia="Times New Roman" w:cs="Times New Roman"/>
          <w:sz w:val="20"/>
          <w:szCs w:val="20"/>
          <w:lang w:eastAsia="de-AT"/>
        </w:rPr>
        <w:t xml:space="preserve">Wien, 17.06.2015. Bereits zum 7. Mal wurde der Schweighofer Prize, der Innovationspreis der europäischen </w:t>
      </w:r>
      <w:r w:rsidR="001F4BB3" w:rsidRPr="00250785">
        <w:rPr>
          <w:rFonts w:eastAsia="Times New Roman" w:cs="Times New Roman"/>
          <w:sz w:val="20"/>
          <w:szCs w:val="20"/>
          <w:lang w:eastAsia="de-AT"/>
        </w:rPr>
        <w:t>Forst- und Holzwirtschaft</w:t>
      </w:r>
      <w:r w:rsidRPr="00250785">
        <w:rPr>
          <w:rFonts w:eastAsia="Times New Roman" w:cs="Times New Roman"/>
          <w:sz w:val="20"/>
          <w:szCs w:val="20"/>
          <w:lang w:eastAsia="de-AT"/>
        </w:rPr>
        <w:t xml:space="preserve"> verliehen. Im Beisein </w:t>
      </w:r>
      <w:r w:rsidR="00C715B5" w:rsidRPr="00250785">
        <w:rPr>
          <w:rFonts w:eastAsia="Times New Roman" w:cs="Times New Roman"/>
          <w:sz w:val="20"/>
          <w:szCs w:val="20"/>
          <w:lang w:eastAsia="de-AT"/>
        </w:rPr>
        <w:t xml:space="preserve">des </w:t>
      </w:r>
      <w:r w:rsidRPr="00250785">
        <w:rPr>
          <w:rFonts w:eastAsia="Times New Roman" w:cs="Times New Roman"/>
          <w:sz w:val="20"/>
          <w:szCs w:val="20"/>
          <w:lang w:eastAsia="de-AT"/>
        </w:rPr>
        <w:t>Bundesminister</w:t>
      </w:r>
      <w:r w:rsidR="00C715B5" w:rsidRPr="00250785">
        <w:rPr>
          <w:rFonts w:eastAsia="Times New Roman" w:cs="Times New Roman"/>
          <w:sz w:val="20"/>
          <w:szCs w:val="20"/>
          <w:lang w:eastAsia="de-AT"/>
        </w:rPr>
        <w:t>s</w:t>
      </w:r>
      <w:r w:rsidRPr="00250785">
        <w:rPr>
          <w:rFonts w:eastAsia="Times New Roman" w:cs="Times New Roman"/>
          <w:sz w:val="20"/>
          <w:szCs w:val="20"/>
          <w:lang w:eastAsia="de-AT"/>
        </w:rPr>
        <w:t xml:space="preserve"> für Land-, Forst-, Umwelt und Wasserwirtschaft Andrä Rupprechter, </w:t>
      </w:r>
      <w:r w:rsidR="00C715B5" w:rsidRPr="00250785">
        <w:rPr>
          <w:rFonts w:eastAsia="Times New Roman" w:cs="Times New Roman"/>
          <w:sz w:val="20"/>
          <w:szCs w:val="20"/>
          <w:lang w:eastAsia="de-AT"/>
        </w:rPr>
        <w:t xml:space="preserve">des </w:t>
      </w:r>
      <w:r w:rsidRPr="00250785">
        <w:rPr>
          <w:rFonts w:eastAsia="Times New Roman" w:cs="Times New Roman"/>
          <w:sz w:val="20"/>
          <w:szCs w:val="20"/>
          <w:lang w:eastAsia="de-AT"/>
        </w:rPr>
        <w:t>Bundesminister</w:t>
      </w:r>
      <w:r w:rsidR="00C715B5" w:rsidRPr="00250785">
        <w:rPr>
          <w:rFonts w:eastAsia="Times New Roman" w:cs="Times New Roman"/>
          <w:sz w:val="20"/>
          <w:szCs w:val="20"/>
          <w:lang w:eastAsia="de-AT"/>
        </w:rPr>
        <w:t>s</w:t>
      </w:r>
      <w:r w:rsidRPr="00250785">
        <w:rPr>
          <w:rFonts w:eastAsia="Times New Roman" w:cs="Times New Roman"/>
          <w:sz w:val="20"/>
          <w:szCs w:val="20"/>
          <w:lang w:eastAsia="de-AT"/>
        </w:rPr>
        <w:t xml:space="preserve"> für Arbeit und Soziales Rudolf Hundstorfer </w:t>
      </w:r>
      <w:r w:rsidR="00C715B5" w:rsidRPr="00250785">
        <w:rPr>
          <w:rFonts w:eastAsia="Times New Roman" w:cs="Times New Roman"/>
          <w:sz w:val="20"/>
          <w:szCs w:val="20"/>
          <w:lang w:eastAsia="de-AT"/>
        </w:rPr>
        <w:t xml:space="preserve">sowie </w:t>
      </w:r>
      <w:r w:rsidRPr="00250785">
        <w:rPr>
          <w:rFonts w:eastAsia="Times New Roman" w:cs="Times New Roman"/>
          <w:sz w:val="20"/>
          <w:szCs w:val="20"/>
          <w:lang w:eastAsia="de-AT"/>
        </w:rPr>
        <w:t xml:space="preserve">Wiens Bürgermeister Michael Häupl, überreichte der österreichische Holzindustrielle und Initiator </w:t>
      </w:r>
      <w:r w:rsidR="00765521" w:rsidRPr="00250785">
        <w:rPr>
          <w:rFonts w:eastAsia="Times New Roman" w:cs="Times New Roman"/>
          <w:sz w:val="20"/>
          <w:szCs w:val="20"/>
          <w:lang w:eastAsia="de-AT"/>
        </w:rPr>
        <w:t xml:space="preserve">Gerald Schweighofer die Preise. </w:t>
      </w:r>
    </w:p>
    <w:p w:rsidR="002A5FF0" w:rsidRPr="006D0C29" w:rsidRDefault="00765521" w:rsidP="00531FD2">
      <w:pPr>
        <w:pStyle w:val="NurText"/>
        <w:rPr>
          <w:rFonts w:asciiTheme="minorHAnsi" w:eastAsia="Times New Roman" w:hAnsiTheme="minorHAnsi" w:cs="Times New Roman"/>
          <w:sz w:val="20"/>
          <w:szCs w:val="20"/>
          <w:lang w:eastAsia="de-AT"/>
        </w:rPr>
      </w:pPr>
      <w:r w:rsidRPr="006D0C29">
        <w:rPr>
          <w:rFonts w:asciiTheme="minorHAnsi" w:eastAsia="Times New Roman" w:hAnsiTheme="minorHAnsi" w:cs="Times New Roman"/>
          <w:sz w:val="20"/>
          <w:szCs w:val="20"/>
          <w:lang w:eastAsia="de-AT"/>
        </w:rPr>
        <w:t>Gerald Schweighofer</w:t>
      </w:r>
      <w:r w:rsidR="00DF572C" w:rsidRPr="006D0C29">
        <w:rPr>
          <w:rFonts w:asciiTheme="minorHAnsi" w:eastAsia="Times New Roman" w:hAnsiTheme="minorHAnsi" w:cs="Times New Roman"/>
          <w:sz w:val="20"/>
          <w:szCs w:val="20"/>
          <w:lang w:eastAsia="de-AT"/>
        </w:rPr>
        <w:t xml:space="preserve"> z</w:t>
      </w:r>
      <w:r w:rsidR="00286223" w:rsidRPr="006D0C29">
        <w:rPr>
          <w:rFonts w:asciiTheme="minorHAnsi" w:eastAsia="Times New Roman" w:hAnsiTheme="minorHAnsi" w:cs="Times New Roman"/>
          <w:sz w:val="20"/>
          <w:szCs w:val="20"/>
          <w:lang w:eastAsia="de-AT"/>
        </w:rPr>
        <w:t>ur Idee des Schweighofer Prize</w:t>
      </w:r>
      <w:r w:rsidR="00DF572C" w:rsidRPr="006D0C29">
        <w:rPr>
          <w:rFonts w:asciiTheme="minorHAnsi" w:eastAsia="Times New Roman" w:hAnsiTheme="minorHAnsi" w:cs="Times New Roman"/>
          <w:sz w:val="20"/>
          <w:szCs w:val="20"/>
          <w:lang w:eastAsia="de-AT"/>
        </w:rPr>
        <w:t>:</w:t>
      </w:r>
      <w:r w:rsidR="002A5FF0" w:rsidRPr="006D0C29">
        <w:rPr>
          <w:rFonts w:asciiTheme="minorHAnsi" w:eastAsia="Times New Roman" w:hAnsiTheme="minorHAnsi" w:cs="Times New Roman"/>
          <w:sz w:val="20"/>
          <w:szCs w:val="20"/>
          <w:lang w:eastAsia="de-AT"/>
        </w:rPr>
        <w:t xml:space="preserve"> </w:t>
      </w:r>
      <w:r w:rsidR="00DF572C" w:rsidRPr="006D0C29">
        <w:rPr>
          <w:rFonts w:asciiTheme="minorHAnsi" w:eastAsia="Times New Roman" w:hAnsiTheme="minorHAnsi" w:cs="Times New Roman"/>
          <w:sz w:val="20"/>
          <w:szCs w:val="20"/>
          <w:lang w:eastAsia="de-AT"/>
        </w:rPr>
        <w:t>„</w:t>
      </w:r>
      <w:r w:rsidR="006D0C29" w:rsidRPr="006D0C29">
        <w:rPr>
          <w:rFonts w:asciiTheme="minorHAnsi" w:eastAsia="Times New Roman" w:hAnsiTheme="minorHAnsi" w:cs="Times New Roman"/>
          <w:sz w:val="20"/>
          <w:szCs w:val="20"/>
          <w:lang w:eastAsia="de-AT"/>
        </w:rPr>
        <w:t xml:space="preserve">Als meine Familie vor 12 Jahren den Schweighofer </w:t>
      </w:r>
      <w:proofErr w:type="spellStart"/>
      <w:r w:rsidR="006D0C29" w:rsidRPr="006D0C29">
        <w:rPr>
          <w:rFonts w:asciiTheme="minorHAnsi" w:eastAsia="Times New Roman" w:hAnsiTheme="minorHAnsi" w:cs="Times New Roman"/>
          <w:sz w:val="20"/>
          <w:szCs w:val="20"/>
          <w:lang w:eastAsia="de-AT"/>
        </w:rPr>
        <w:t>Prize</w:t>
      </w:r>
      <w:proofErr w:type="spellEnd"/>
      <w:r w:rsidR="006D0C29" w:rsidRPr="006D0C29">
        <w:rPr>
          <w:rFonts w:asciiTheme="minorHAnsi" w:eastAsia="Times New Roman" w:hAnsiTheme="minorHAnsi" w:cs="Times New Roman"/>
          <w:sz w:val="20"/>
          <w:szCs w:val="20"/>
          <w:lang w:eastAsia="de-AT"/>
        </w:rPr>
        <w:t xml:space="preserve"> ins Leben gerufen </w:t>
      </w:r>
      <w:r w:rsidR="00531FD2">
        <w:rPr>
          <w:rFonts w:asciiTheme="minorHAnsi" w:eastAsia="Times New Roman" w:hAnsiTheme="minorHAnsi" w:cs="Times New Roman"/>
          <w:sz w:val="20"/>
          <w:szCs w:val="20"/>
          <w:lang w:eastAsia="de-AT"/>
        </w:rPr>
        <w:t>hat</w:t>
      </w:r>
      <w:r w:rsidR="006D0C29" w:rsidRPr="006D0C29">
        <w:rPr>
          <w:rFonts w:asciiTheme="minorHAnsi" w:eastAsia="Times New Roman" w:hAnsiTheme="minorHAnsi" w:cs="Times New Roman"/>
          <w:sz w:val="20"/>
          <w:szCs w:val="20"/>
          <w:lang w:eastAsia="de-AT"/>
        </w:rPr>
        <w:t xml:space="preserve">, um die Holzforschung zu unterstützen, wollten wir einerseits dem Holz etwas zurückgeben. Andererseits war uns sehr wichtig, die Top-Leute aus Industrie und Forschung zusammen zu bringen und den Gedankenaustausch zu fördern. Der Besucherrekord von über 700 Teilnehmern aus 41 Ländern gibt uns </w:t>
      </w:r>
      <w:proofErr w:type="spellStart"/>
      <w:r w:rsidR="006D0C29" w:rsidRPr="006D0C29">
        <w:rPr>
          <w:rFonts w:asciiTheme="minorHAnsi" w:eastAsia="Times New Roman" w:hAnsiTheme="minorHAnsi" w:cs="Times New Roman"/>
          <w:sz w:val="20"/>
          <w:szCs w:val="20"/>
          <w:lang w:eastAsia="de-AT"/>
        </w:rPr>
        <w:t>recht</w:t>
      </w:r>
      <w:proofErr w:type="spellEnd"/>
      <w:r w:rsidR="006D0C29" w:rsidRPr="006D0C29">
        <w:rPr>
          <w:rFonts w:asciiTheme="minorHAnsi" w:eastAsia="Times New Roman" w:hAnsiTheme="minorHAnsi" w:cs="Times New Roman"/>
          <w:sz w:val="20"/>
          <w:szCs w:val="20"/>
          <w:lang w:eastAsia="de-AT"/>
        </w:rPr>
        <w:t xml:space="preserve">, und es freut mich persönlich, dass der Schweighofer </w:t>
      </w:r>
      <w:proofErr w:type="spellStart"/>
      <w:r w:rsidR="006D0C29" w:rsidRPr="006D0C29">
        <w:rPr>
          <w:rFonts w:asciiTheme="minorHAnsi" w:eastAsia="Times New Roman" w:hAnsiTheme="minorHAnsi" w:cs="Times New Roman"/>
          <w:sz w:val="20"/>
          <w:szCs w:val="20"/>
          <w:lang w:eastAsia="de-AT"/>
        </w:rPr>
        <w:t>Prize</w:t>
      </w:r>
      <w:proofErr w:type="spellEnd"/>
      <w:r w:rsidR="006D0C29" w:rsidRPr="006D0C29">
        <w:rPr>
          <w:rFonts w:asciiTheme="minorHAnsi" w:eastAsia="Times New Roman" w:hAnsiTheme="minorHAnsi" w:cs="Times New Roman"/>
          <w:sz w:val="20"/>
          <w:szCs w:val="20"/>
          <w:lang w:eastAsia="de-AT"/>
        </w:rPr>
        <w:t xml:space="preserve"> </w:t>
      </w:r>
      <w:r w:rsidR="006D0C29">
        <w:rPr>
          <w:rFonts w:asciiTheme="minorHAnsi" w:eastAsia="Times New Roman" w:hAnsiTheme="minorHAnsi" w:cs="Times New Roman"/>
          <w:sz w:val="20"/>
          <w:szCs w:val="20"/>
          <w:lang w:eastAsia="de-AT"/>
        </w:rPr>
        <w:t xml:space="preserve">heute </w:t>
      </w:r>
      <w:r w:rsidR="006D0C29" w:rsidRPr="006D0C29">
        <w:rPr>
          <w:rFonts w:asciiTheme="minorHAnsi" w:eastAsia="Times New Roman" w:hAnsiTheme="minorHAnsi" w:cs="Times New Roman"/>
          <w:sz w:val="20"/>
          <w:szCs w:val="20"/>
          <w:lang w:eastAsia="de-AT"/>
        </w:rPr>
        <w:t xml:space="preserve">mittlerweile </w:t>
      </w:r>
      <w:r w:rsidR="006D0C29">
        <w:rPr>
          <w:rFonts w:asciiTheme="minorHAnsi" w:eastAsia="Times New Roman" w:hAnsiTheme="minorHAnsi" w:cs="Times New Roman"/>
          <w:sz w:val="20"/>
          <w:szCs w:val="20"/>
          <w:lang w:eastAsia="de-AT"/>
        </w:rPr>
        <w:t>einen</w:t>
      </w:r>
      <w:r w:rsidR="006D0C29" w:rsidRPr="006D0C29">
        <w:rPr>
          <w:rFonts w:asciiTheme="minorHAnsi" w:eastAsia="Times New Roman" w:hAnsiTheme="minorHAnsi" w:cs="Times New Roman"/>
          <w:sz w:val="20"/>
          <w:szCs w:val="20"/>
          <w:lang w:eastAsia="de-AT"/>
        </w:rPr>
        <w:t xml:space="preserve"> hohen Stellenwert in Europa und international hat</w:t>
      </w:r>
      <w:r w:rsidR="002A5FF0" w:rsidRPr="006D0C29">
        <w:rPr>
          <w:rFonts w:asciiTheme="minorHAnsi" w:eastAsia="Times New Roman" w:hAnsiTheme="minorHAnsi" w:cs="Times New Roman"/>
          <w:sz w:val="20"/>
          <w:szCs w:val="20"/>
          <w:lang w:eastAsia="de-AT"/>
        </w:rPr>
        <w:t>.</w:t>
      </w:r>
      <w:r w:rsidR="00DF572C" w:rsidRPr="006D0C29">
        <w:rPr>
          <w:rFonts w:asciiTheme="minorHAnsi" w:eastAsia="Times New Roman" w:hAnsiTheme="minorHAnsi" w:cs="Times New Roman"/>
          <w:sz w:val="20"/>
          <w:szCs w:val="20"/>
          <w:lang w:eastAsia="de-AT"/>
        </w:rPr>
        <w:t>“</w:t>
      </w:r>
    </w:p>
    <w:p w:rsidR="00765521" w:rsidRPr="00250785" w:rsidRDefault="00C715B5" w:rsidP="00A23F19">
      <w:pPr>
        <w:spacing w:before="100" w:beforeAutospacing="1" w:after="100" w:afterAutospacing="1" w:line="240" w:lineRule="auto"/>
        <w:jc w:val="both"/>
        <w:rPr>
          <w:rFonts w:eastAsia="Times New Roman" w:cs="Times New Roman"/>
          <w:color w:val="FF0000"/>
          <w:sz w:val="20"/>
          <w:szCs w:val="20"/>
          <w:lang w:eastAsia="de-AT"/>
        </w:rPr>
      </w:pPr>
      <w:r w:rsidRPr="00250785">
        <w:rPr>
          <w:rFonts w:eastAsia="Times New Roman" w:cs="Times New Roman"/>
          <w:sz w:val="20"/>
          <w:szCs w:val="20"/>
          <w:lang w:eastAsia="de-AT"/>
        </w:rPr>
        <w:t>Ausgezeichnet wurden</w:t>
      </w:r>
      <w:r w:rsidR="001F1BCF" w:rsidRPr="00250785">
        <w:rPr>
          <w:rFonts w:eastAsia="Times New Roman" w:cs="Times New Roman"/>
          <w:sz w:val="20"/>
          <w:szCs w:val="20"/>
          <w:lang w:eastAsia="de-AT"/>
        </w:rPr>
        <w:t xml:space="preserve"> Projekte, Produkte und Technologien aus Deutschland, Schweden, Italien und der Schweiz. </w:t>
      </w:r>
      <w:r w:rsidR="00D90A17" w:rsidRPr="00250785">
        <w:rPr>
          <w:rFonts w:eastAsia="Times New Roman" w:cs="Times New Roman"/>
          <w:sz w:val="20"/>
          <w:szCs w:val="20"/>
          <w:lang w:eastAsia="de-AT"/>
        </w:rPr>
        <w:t>Den</w:t>
      </w:r>
      <w:r w:rsidR="001F1BCF" w:rsidRPr="00250785">
        <w:rPr>
          <w:rFonts w:eastAsia="Times New Roman" w:cs="Times New Roman"/>
          <w:sz w:val="20"/>
          <w:szCs w:val="20"/>
          <w:lang w:eastAsia="de-AT"/>
        </w:rPr>
        <w:t xml:space="preserve"> Hauptpreis für sein Lebenswerk </w:t>
      </w:r>
      <w:r w:rsidR="00D90A17" w:rsidRPr="00250785">
        <w:rPr>
          <w:rFonts w:eastAsia="Times New Roman" w:cs="Times New Roman"/>
          <w:sz w:val="20"/>
          <w:szCs w:val="20"/>
          <w:lang w:eastAsia="de-AT"/>
        </w:rPr>
        <w:t xml:space="preserve">erhielt </w:t>
      </w:r>
      <w:r w:rsidR="001F1BCF" w:rsidRPr="00250785">
        <w:rPr>
          <w:rFonts w:eastAsia="Times New Roman" w:cs="Times New Roman"/>
          <w:sz w:val="20"/>
          <w:szCs w:val="20"/>
          <w:lang w:eastAsia="de-AT"/>
        </w:rPr>
        <w:t>Dr. Erich Wiesner</w:t>
      </w:r>
      <w:r w:rsidR="00D90A17" w:rsidRPr="00250785">
        <w:rPr>
          <w:rFonts w:eastAsia="Times New Roman" w:cs="Times New Roman"/>
          <w:sz w:val="20"/>
          <w:szCs w:val="20"/>
          <w:lang w:eastAsia="de-AT"/>
        </w:rPr>
        <w:t>, CEO der Wiehag Gruppe</w:t>
      </w:r>
      <w:r w:rsidR="001F1BCF" w:rsidRPr="00250785">
        <w:rPr>
          <w:rFonts w:eastAsia="Times New Roman" w:cs="Times New Roman"/>
          <w:sz w:val="20"/>
          <w:szCs w:val="20"/>
          <w:lang w:eastAsia="de-AT"/>
        </w:rPr>
        <w:t xml:space="preserve">. Gerald Schweighofer </w:t>
      </w:r>
      <w:r w:rsidR="000F37BF" w:rsidRPr="00250785">
        <w:rPr>
          <w:rFonts w:eastAsia="Times New Roman" w:cs="Times New Roman"/>
          <w:sz w:val="20"/>
          <w:szCs w:val="20"/>
          <w:lang w:eastAsia="de-AT"/>
        </w:rPr>
        <w:t>hob</w:t>
      </w:r>
      <w:r w:rsidR="00D90A17" w:rsidRPr="00250785">
        <w:rPr>
          <w:rFonts w:eastAsia="Times New Roman" w:cs="Times New Roman"/>
          <w:sz w:val="20"/>
          <w:szCs w:val="20"/>
          <w:lang w:eastAsia="de-AT"/>
        </w:rPr>
        <w:t xml:space="preserve"> bei der Preisüberreichung </w:t>
      </w:r>
      <w:r w:rsidR="000F37BF" w:rsidRPr="00250785">
        <w:rPr>
          <w:rFonts w:eastAsia="Times New Roman" w:cs="Times New Roman"/>
          <w:sz w:val="20"/>
          <w:szCs w:val="20"/>
          <w:lang w:eastAsia="de-AT"/>
        </w:rPr>
        <w:t>die europaweiten Pionierleistungen, sein nationales und internationales Engagement für die Holzwirtschaft sowie seine vielfältigen Initiativen für Forschung und Entwicklung hervor</w:t>
      </w:r>
      <w:r w:rsidR="001F1BCF" w:rsidRPr="00250785">
        <w:rPr>
          <w:rFonts w:eastAsia="Times New Roman" w:cs="Times New Roman"/>
          <w:sz w:val="20"/>
          <w:szCs w:val="20"/>
          <w:lang w:eastAsia="de-AT"/>
        </w:rPr>
        <w:t xml:space="preserve">. </w:t>
      </w:r>
    </w:p>
    <w:p w:rsidR="00375C49" w:rsidRDefault="00375C49" w:rsidP="00250785">
      <w:pPr>
        <w:spacing w:line="240" w:lineRule="auto"/>
        <w:jc w:val="both"/>
        <w:rPr>
          <w:rFonts w:eastAsia="Times New Roman" w:cs="Times New Roman"/>
          <w:b/>
          <w:bCs/>
          <w:color w:val="808080" w:themeColor="background1" w:themeShade="80"/>
          <w:sz w:val="20"/>
          <w:szCs w:val="20"/>
          <w:lang w:eastAsia="de-AT"/>
        </w:rPr>
      </w:pPr>
    </w:p>
    <w:p w:rsidR="00D7144A" w:rsidRPr="00250785" w:rsidRDefault="00286223" w:rsidP="00250785">
      <w:pPr>
        <w:spacing w:line="240" w:lineRule="auto"/>
        <w:jc w:val="both"/>
        <w:rPr>
          <w:rFonts w:eastAsia="Times New Roman" w:cs="Times New Roman"/>
          <w:b/>
          <w:bCs/>
          <w:color w:val="808080" w:themeColor="background1" w:themeShade="80"/>
          <w:sz w:val="20"/>
          <w:szCs w:val="20"/>
          <w:lang w:eastAsia="de-AT"/>
        </w:rPr>
      </w:pPr>
      <w:r w:rsidRPr="00250785">
        <w:rPr>
          <w:rFonts w:eastAsia="Times New Roman" w:cs="Times New Roman"/>
          <w:b/>
          <w:bCs/>
          <w:color w:val="808080" w:themeColor="background1" w:themeShade="80"/>
          <w:sz w:val="20"/>
          <w:szCs w:val="20"/>
          <w:lang w:eastAsia="de-AT"/>
        </w:rPr>
        <w:t>Förderung von Forschern der nächsten Generation</w:t>
      </w:r>
    </w:p>
    <w:p w:rsidR="002A5FF0" w:rsidRPr="00250785" w:rsidRDefault="00286223" w:rsidP="006D0C29">
      <w:pPr>
        <w:spacing w:line="240" w:lineRule="auto"/>
        <w:jc w:val="both"/>
        <w:rPr>
          <w:rFonts w:eastAsia="Times New Roman" w:cs="Times New Roman"/>
          <w:sz w:val="20"/>
          <w:szCs w:val="20"/>
          <w:lang w:eastAsia="de-AT"/>
        </w:rPr>
      </w:pPr>
      <w:r w:rsidRPr="00250785">
        <w:rPr>
          <w:rFonts w:eastAsia="Times New Roman" w:cs="Times New Roman"/>
          <w:sz w:val="20"/>
          <w:szCs w:val="20"/>
          <w:lang w:eastAsia="de-AT"/>
        </w:rPr>
        <w:t xml:space="preserve">Heuer wurde erstmals über den Schweighofer Prize hinaus eine Kooperation </w:t>
      </w:r>
      <w:r w:rsidR="006D0C29">
        <w:rPr>
          <w:rFonts w:eastAsia="Times New Roman" w:cs="Times New Roman"/>
          <w:sz w:val="20"/>
          <w:szCs w:val="20"/>
          <w:lang w:eastAsia="de-AT"/>
        </w:rPr>
        <w:t>mit dem zweitgrößten Konzern der Holzbranche, dem</w:t>
      </w:r>
      <w:r w:rsidR="00AF6ED3" w:rsidRPr="00250785">
        <w:rPr>
          <w:rFonts w:eastAsia="Times New Roman" w:cs="Times New Roman"/>
          <w:sz w:val="20"/>
          <w:szCs w:val="20"/>
          <w:lang w:eastAsia="de-AT"/>
        </w:rPr>
        <w:t xml:space="preserve"> nordamerikanischen </w:t>
      </w:r>
      <w:r w:rsidR="006D0C29">
        <w:rPr>
          <w:rFonts w:eastAsia="Times New Roman" w:cs="Times New Roman"/>
          <w:sz w:val="20"/>
          <w:szCs w:val="20"/>
          <w:lang w:eastAsia="de-AT"/>
        </w:rPr>
        <w:t>Unternehmen</w:t>
      </w:r>
      <w:r w:rsidR="00AF6ED3" w:rsidRPr="00250785">
        <w:rPr>
          <w:rFonts w:eastAsia="Times New Roman" w:cs="Times New Roman"/>
          <w:sz w:val="20"/>
          <w:szCs w:val="20"/>
          <w:lang w:eastAsia="de-AT"/>
        </w:rPr>
        <w:t xml:space="preserve"> </w:t>
      </w:r>
      <w:proofErr w:type="spellStart"/>
      <w:r w:rsidRPr="00250785">
        <w:rPr>
          <w:rFonts w:eastAsia="Times New Roman" w:cs="Times New Roman"/>
          <w:sz w:val="20"/>
          <w:szCs w:val="20"/>
          <w:lang w:eastAsia="de-AT"/>
        </w:rPr>
        <w:t>Canfor</w:t>
      </w:r>
      <w:proofErr w:type="spellEnd"/>
      <w:r w:rsidR="006D0C29">
        <w:rPr>
          <w:rFonts w:eastAsia="Times New Roman" w:cs="Times New Roman"/>
          <w:sz w:val="20"/>
          <w:szCs w:val="20"/>
          <w:lang w:eastAsia="de-AT"/>
        </w:rPr>
        <w:t xml:space="preserve"> eingegangen</w:t>
      </w:r>
      <w:r w:rsidRPr="00250785">
        <w:rPr>
          <w:rFonts w:eastAsia="Times New Roman" w:cs="Times New Roman"/>
          <w:sz w:val="20"/>
          <w:szCs w:val="20"/>
          <w:lang w:eastAsia="de-AT"/>
        </w:rPr>
        <w:t xml:space="preserve">, </w:t>
      </w:r>
      <w:r w:rsidR="006D0C29">
        <w:rPr>
          <w:rFonts w:eastAsia="Times New Roman" w:cs="Times New Roman"/>
          <w:sz w:val="20"/>
          <w:szCs w:val="20"/>
          <w:lang w:eastAsia="de-AT"/>
        </w:rPr>
        <w:t>das Schnittholz, Zellstoff und Papier herstellt</w:t>
      </w:r>
      <w:r w:rsidR="002A5FF0" w:rsidRPr="00250785">
        <w:rPr>
          <w:rFonts w:eastAsia="Times New Roman" w:cs="Times New Roman"/>
          <w:sz w:val="20"/>
          <w:szCs w:val="20"/>
          <w:lang w:eastAsia="de-AT"/>
        </w:rPr>
        <w:t xml:space="preserve">. </w:t>
      </w:r>
      <w:r w:rsidR="00162037">
        <w:rPr>
          <w:rFonts w:eastAsia="Times New Roman" w:cs="Times New Roman"/>
          <w:sz w:val="20"/>
          <w:szCs w:val="20"/>
          <w:lang w:eastAsia="de-AT"/>
        </w:rPr>
        <w:t>Canfor</w:t>
      </w:r>
      <w:r w:rsidR="002A5FF0" w:rsidRPr="00250785">
        <w:rPr>
          <w:rFonts w:eastAsia="Times New Roman" w:cs="Times New Roman"/>
          <w:sz w:val="20"/>
          <w:szCs w:val="20"/>
          <w:lang w:eastAsia="de-AT"/>
        </w:rPr>
        <w:t xml:space="preserve"> ermöglicht</w:t>
      </w:r>
      <w:r w:rsidR="008B47C8" w:rsidRPr="00250785">
        <w:rPr>
          <w:rFonts w:eastAsia="Times New Roman" w:cs="Times New Roman"/>
          <w:sz w:val="20"/>
          <w:szCs w:val="20"/>
          <w:lang w:eastAsia="de-AT"/>
        </w:rPr>
        <w:t>e</w:t>
      </w:r>
      <w:r w:rsidR="001F1BCF" w:rsidRPr="00250785">
        <w:rPr>
          <w:rFonts w:eastAsia="Times New Roman" w:cs="Times New Roman"/>
          <w:sz w:val="20"/>
          <w:szCs w:val="20"/>
          <w:lang w:eastAsia="de-AT"/>
        </w:rPr>
        <w:t xml:space="preserve"> zehn Studenten </w:t>
      </w:r>
      <w:r w:rsidR="00AF6ED3" w:rsidRPr="00250785">
        <w:rPr>
          <w:rFonts w:eastAsia="Times New Roman" w:cs="Times New Roman"/>
          <w:sz w:val="20"/>
          <w:szCs w:val="20"/>
          <w:lang w:eastAsia="de-AT"/>
        </w:rPr>
        <w:t xml:space="preserve">aus Kanada und den USA </w:t>
      </w:r>
      <w:r w:rsidR="001F1BCF" w:rsidRPr="00250785">
        <w:rPr>
          <w:rFonts w:eastAsia="Times New Roman" w:cs="Times New Roman"/>
          <w:sz w:val="20"/>
          <w:szCs w:val="20"/>
          <w:lang w:eastAsia="de-AT"/>
        </w:rPr>
        <w:t>die Teilnahme</w:t>
      </w:r>
      <w:r w:rsidR="000F37BF" w:rsidRPr="00250785">
        <w:rPr>
          <w:rFonts w:eastAsia="Times New Roman" w:cs="Times New Roman"/>
          <w:sz w:val="20"/>
          <w:szCs w:val="20"/>
          <w:lang w:eastAsia="de-AT"/>
        </w:rPr>
        <w:t xml:space="preserve"> </w:t>
      </w:r>
      <w:r w:rsidRPr="00250785">
        <w:rPr>
          <w:rFonts w:eastAsia="Times New Roman" w:cs="Times New Roman"/>
          <w:sz w:val="20"/>
          <w:szCs w:val="20"/>
          <w:lang w:eastAsia="de-AT"/>
        </w:rPr>
        <w:t>an einem</w:t>
      </w:r>
      <w:r w:rsidR="002A5FF0" w:rsidRPr="00250785">
        <w:rPr>
          <w:rFonts w:eastAsia="Times New Roman" w:cs="Times New Roman"/>
          <w:sz w:val="20"/>
          <w:szCs w:val="20"/>
          <w:lang w:eastAsia="de-AT"/>
        </w:rPr>
        <w:t xml:space="preserve"> </w:t>
      </w:r>
      <w:r w:rsidR="00D90A17" w:rsidRPr="00250785">
        <w:rPr>
          <w:rFonts w:eastAsia="Times New Roman" w:cs="Times New Roman"/>
          <w:sz w:val="20"/>
          <w:szCs w:val="20"/>
          <w:lang w:eastAsia="de-AT"/>
        </w:rPr>
        <w:t>„</w:t>
      </w:r>
      <w:r w:rsidR="002A5FF0" w:rsidRPr="00250785">
        <w:rPr>
          <w:rFonts w:eastAsia="Times New Roman" w:cs="Times New Roman"/>
          <w:sz w:val="20"/>
          <w:szCs w:val="20"/>
          <w:lang w:eastAsia="de-AT"/>
        </w:rPr>
        <w:t>Innovation Workshop</w:t>
      </w:r>
      <w:r w:rsidR="00D90A17" w:rsidRPr="00250785">
        <w:rPr>
          <w:rFonts w:eastAsia="Times New Roman" w:cs="Times New Roman"/>
          <w:sz w:val="20"/>
          <w:szCs w:val="20"/>
          <w:lang w:eastAsia="de-AT"/>
        </w:rPr>
        <w:t>“</w:t>
      </w:r>
      <w:r w:rsidRPr="00250785">
        <w:rPr>
          <w:rFonts w:eastAsia="Times New Roman" w:cs="Times New Roman"/>
          <w:sz w:val="20"/>
          <w:szCs w:val="20"/>
          <w:lang w:eastAsia="de-AT"/>
        </w:rPr>
        <w:t xml:space="preserve"> am Vortag zum Schweighofer Prize</w:t>
      </w:r>
      <w:r w:rsidR="002A5FF0" w:rsidRPr="00250785">
        <w:rPr>
          <w:rFonts w:eastAsia="Times New Roman" w:cs="Times New Roman"/>
          <w:sz w:val="20"/>
          <w:szCs w:val="20"/>
          <w:lang w:eastAsia="de-AT"/>
        </w:rPr>
        <w:t>. Unter dem Motto „From Knowledge to Innovation“ tausch</w:t>
      </w:r>
      <w:r w:rsidRPr="00250785">
        <w:rPr>
          <w:rFonts w:eastAsia="Times New Roman" w:cs="Times New Roman"/>
          <w:sz w:val="20"/>
          <w:szCs w:val="20"/>
          <w:lang w:eastAsia="de-AT"/>
        </w:rPr>
        <w:t>t</w:t>
      </w:r>
      <w:r w:rsidR="002A5FF0" w:rsidRPr="00250785">
        <w:rPr>
          <w:rFonts w:eastAsia="Times New Roman" w:cs="Times New Roman"/>
          <w:sz w:val="20"/>
          <w:szCs w:val="20"/>
          <w:lang w:eastAsia="de-AT"/>
        </w:rPr>
        <w:t>en sich 27 Nachwuchsforscher</w:t>
      </w:r>
      <w:r w:rsidRPr="00250785">
        <w:rPr>
          <w:rFonts w:eastAsia="Times New Roman" w:cs="Times New Roman"/>
          <w:sz w:val="20"/>
          <w:szCs w:val="20"/>
          <w:lang w:eastAsia="de-AT"/>
        </w:rPr>
        <w:t xml:space="preserve"> aus insgesamt 16 Ländern</w:t>
      </w:r>
      <w:r w:rsidR="002A5FF0" w:rsidRPr="00250785">
        <w:rPr>
          <w:rFonts w:eastAsia="Times New Roman" w:cs="Times New Roman"/>
          <w:sz w:val="20"/>
          <w:szCs w:val="20"/>
          <w:lang w:eastAsia="de-AT"/>
        </w:rPr>
        <w:t xml:space="preserve"> </w:t>
      </w:r>
      <w:r w:rsidR="00D90A17" w:rsidRPr="00250785">
        <w:rPr>
          <w:rFonts w:eastAsia="Times New Roman" w:cs="Times New Roman"/>
          <w:sz w:val="20"/>
          <w:szCs w:val="20"/>
          <w:lang w:eastAsia="de-AT"/>
        </w:rPr>
        <w:t xml:space="preserve">unter der </w:t>
      </w:r>
      <w:r w:rsidRPr="00250785">
        <w:rPr>
          <w:rFonts w:eastAsia="Times New Roman" w:cs="Times New Roman"/>
          <w:sz w:val="20"/>
          <w:szCs w:val="20"/>
          <w:lang w:eastAsia="de-AT"/>
        </w:rPr>
        <w:t xml:space="preserve">Leitung des Schweighofer Prize-Juryvorsitzenden </w:t>
      </w:r>
      <w:r w:rsidR="00D90A17" w:rsidRPr="00250785">
        <w:rPr>
          <w:rFonts w:eastAsia="Times New Roman" w:cs="Times New Roman"/>
          <w:sz w:val="20"/>
          <w:szCs w:val="20"/>
          <w:lang w:eastAsia="de-AT"/>
        </w:rPr>
        <w:t>Prof.</w:t>
      </w:r>
      <w:r w:rsidRPr="00250785">
        <w:rPr>
          <w:rFonts w:eastAsia="Times New Roman" w:cs="Times New Roman"/>
          <w:sz w:val="20"/>
          <w:szCs w:val="20"/>
          <w:lang w:eastAsia="de-AT"/>
        </w:rPr>
        <w:t xml:space="preserve"> Dr. Alfred Teischinger (</w:t>
      </w:r>
      <w:r w:rsidR="00D90A17" w:rsidRPr="00250785">
        <w:rPr>
          <w:rFonts w:eastAsia="Times New Roman" w:cs="Times New Roman"/>
          <w:sz w:val="20"/>
          <w:szCs w:val="20"/>
          <w:lang w:eastAsia="de-AT"/>
        </w:rPr>
        <w:t>Universität für Bodenkultur</w:t>
      </w:r>
      <w:r w:rsidRPr="00250785">
        <w:rPr>
          <w:rFonts w:eastAsia="Times New Roman" w:cs="Times New Roman"/>
          <w:sz w:val="20"/>
          <w:szCs w:val="20"/>
          <w:lang w:eastAsia="de-AT"/>
        </w:rPr>
        <w:t>)</w:t>
      </w:r>
      <w:r w:rsidR="00D90A17" w:rsidRPr="00250785">
        <w:rPr>
          <w:rFonts w:eastAsia="Times New Roman" w:cs="Times New Roman"/>
          <w:sz w:val="20"/>
          <w:szCs w:val="20"/>
          <w:lang w:eastAsia="de-AT"/>
        </w:rPr>
        <w:t xml:space="preserve"> im Kuppelsaal der TU Wien </w:t>
      </w:r>
      <w:r w:rsidR="002A5FF0" w:rsidRPr="00250785">
        <w:rPr>
          <w:rFonts w:eastAsia="Times New Roman" w:cs="Times New Roman"/>
          <w:sz w:val="20"/>
          <w:szCs w:val="20"/>
          <w:lang w:eastAsia="de-AT"/>
        </w:rPr>
        <w:t xml:space="preserve">aus. </w:t>
      </w:r>
    </w:p>
    <w:p w:rsidR="00AF4D67" w:rsidRPr="00250785" w:rsidRDefault="00AF6ED3" w:rsidP="00250785">
      <w:pPr>
        <w:spacing w:line="240" w:lineRule="auto"/>
        <w:jc w:val="both"/>
        <w:rPr>
          <w:rFonts w:eastAsia="Times New Roman" w:cs="Times New Roman"/>
          <w:sz w:val="20"/>
          <w:szCs w:val="20"/>
          <w:lang w:eastAsia="de-AT"/>
        </w:rPr>
      </w:pPr>
      <w:r w:rsidRPr="00250785">
        <w:rPr>
          <w:rFonts w:eastAsia="Times New Roman" w:cs="Times New Roman"/>
          <w:sz w:val="20"/>
          <w:szCs w:val="20"/>
          <w:lang w:eastAsia="de-AT"/>
        </w:rPr>
        <w:t>Canfor CEO Don Kayn</w:t>
      </w:r>
      <w:r w:rsidR="001F1BCF" w:rsidRPr="00250785">
        <w:rPr>
          <w:rFonts w:eastAsia="Times New Roman" w:cs="Times New Roman"/>
          <w:sz w:val="20"/>
          <w:szCs w:val="20"/>
          <w:lang w:eastAsia="de-AT"/>
        </w:rPr>
        <w:t>e</w:t>
      </w:r>
      <w:r w:rsidR="00D90A17" w:rsidRPr="00250785">
        <w:rPr>
          <w:rFonts w:eastAsia="Times New Roman" w:cs="Times New Roman"/>
          <w:sz w:val="20"/>
          <w:szCs w:val="20"/>
          <w:lang w:eastAsia="de-AT"/>
        </w:rPr>
        <w:t xml:space="preserve"> zur Kooperation</w:t>
      </w:r>
      <w:r w:rsidR="001F1BCF" w:rsidRPr="00250785">
        <w:rPr>
          <w:rFonts w:eastAsia="Times New Roman" w:cs="Times New Roman"/>
          <w:sz w:val="20"/>
          <w:szCs w:val="20"/>
          <w:lang w:eastAsia="de-AT"/>
        </w:rPr>
        <w:t xml:space="preserve">: „Die Geschäftsmodelle der Zukunft sind innovative und nachhaltige. Der </w:t>
      </w:r>
      <w:r w:rsidR="002A5FF0" w:rsidRPr="00250785">
        <w:rPr>
          <w:rFonts w:eastAsia="Times New Roman" w:cs="Times New Roman"/>
          <w:sz w:val="20"/>
          <w:szCs w:val="20"/>
          <w:lang w:eastAsia="de-AT"/>
        </w:rPr>
        <w:t>„</w:t>
      </w:r>
      <w:r w:rsidR="00286223" w:rsidRPr="00250785">
        <w:rPr>
          <w:rFonts w:eastAsia="Times New Roman" w:cs="Times New Roman"/>
          <w:sz w:val="20"/>
          <w:szCs w:val="20"/>
          <w:lang w:eastAsia="de-AT"/>
        </w:rPr>
        <w:t>From Knowledge to Innovation“</w:t>
      </w:r>
      <w:r w:rsidR="001F1BCF" w:rsidRPr="00250785">
        <w:rPr>
          <w:rFonts w:eastAsia="Times New Roman" w:cs="Times New Roman"/>
          <w:sz w:val="20"/>
          <w:szCs w:val="20"/>
          <w:lang w:eastAsia="de-AT"/>
        </w:rPr>
        <w:t xml:space="preserve">-Workshop in Wien </w:t>
      </w:r>
      <w:r w:rsidR="00F44BC5" w:rsidRPr="00250785">
        <w:rPr>
          <w:rFonts w:eastAsia="Times New Roman" w:cs="Times New Roman"/>
          <w:sz w:val="20"/>
          <w:szCs w:val="20"/>
          <w:lang w:eastAsia="de-AT"/>
        </w:rPr>
        <w:t>findet</w:t>
      </w:r>
      <w:r w:rsidR="001F1BCF" w:rsidRPr="00250785">
        <w:rPr>
          <w:rFonts w:eastAsia="Times New Roman" w:cs="Times New Roman"/>
          <w:sz w:val="20"/>
          <w:szCs w:val="20"/>
          <w:lang w:eastAsia="de-AT"/>
        </w:rPr>
        <w:t xml:space="preserve"> auf </w:t>
      </w:r>
      <w:r w:rsidR="00F44BC5" w:rsidRPr="00250785">
        <w:rPr>
          <w:rFonts w:eastAsia="Times New Roman" w:cs="Times New Roman"/>
          <w:sz w:val="20"/>
          <w:szCs w:val="20"/>
          <w:lang w:eastAsia="de-AT"/>
        </w:rPr>
        <w:t xml:space="preserve">sehr </w:t>
      </w:r>
      <w:r w:rsidR="001F1BCF" w:rsidRPr="00250785">
        <w:rPr>
          <w:rFonts w:eastAsia="Times New Roman" w:cs="Times New Roman"/>
          <w:sz w:val="20"/>
          <w:szCs w:val="20"/>
          <w:lang w:eastAsia="de-AT"/>
        </w:rPr>
        <w:t>hohem Niveau</w:t>
      </w:r>
      <w:r w:rsidR="00F44BC5" w:rsidRPr="00250785">
        <w:rPr>
          <w:rFonts w:eastAsia="Times New Roman" w:cs="Times New Roman"/>
          <w:sz w:val="20"/>
          <w:szCs w:val="20"/>
          <w:lang w:eastAsia="de-AT"/>
        </w:rPr>
        <w:t xml:space="preserve"> statt. Wir wollen</w:t>
      </w:r>
      <w:r w:rsidR="001F1BCF" w:rsidRPr="00250785">
        <w:rPr>
          <w:rFonts w:eastAsia="Times New Roman" w:cs="Times New Roman"/>
          <w:sz w:val="20"/>
          <w:szCs w:val="20"/>
          <w:lang w:eastAsia="de-AT"/>
        </w:rPr>
        <w:t xml:space="preserve"> </w:t>
      </w:r>
      <w:r w:rsidR="00F44BC5" w:rsidRPr="00250785">
        <w:rPr>
          <w:rFonts w:eastAsia="Times New Roman" w:cs="Times New Roman"/>
          <w:sz w:val="20"/>
          <w:szCs w:val="20"/>
          <w:lang w:eastAsia="de-AT"/>
        </w:rPr>
        <w:t>die Forscher der nächsten Generation fördern und ihnen die Möglichkeit geben, miteinander in Dialog zu treten und vom internationalen Austausch zu profitieren</w:t>
      </w:r>
      <w:r w:rsidR="001F1BCF" w:rsidRPr="00250785">
        <w:rPr>
          <w:rFonts w:eastAsia="Times New Roman" w:cs="Times New Roman"/>
          <w:sz w:val="20"/>
          <w:szCs w:val="20"/>
          <w:lang w:eastAsia="de-AT"/>
        </w:rPr>
        <w:t>.“</w:t>
      </w:r>
    </w:p>
    <w:p w:rsidR="006E2BBD" w:rsidRDefault="006E2BBD" w:rsidP="00250785">
      <w:pPr>
        <w:spacing w:line="240" w:lineRule="auto"/>
        <w:jc w:val="both"/>
        <w:rPr>
          <w:rFonts w:eastAsia="Times New Roman" w:cs="Times New Roman"/>
          <w:b/>
          <w:bCs/>
          <w:color w:val="808080" w:themeColor="background1" w:themeShade="80"/>
          <w:sz w:val="20"/>
          <w:szCs w:val="20"/>
          <w:lang w:eastAsia="de-AT"/>
        </w:rPr>
      </w:pPr>
    </w:p>
    <w:p w:rsidR="001F1BCF" w:rsidRPr="00250785" w:rsidRDefault="001F1BCF" w:rsidP="00250785">
      <w:pPr>
        <w:spacing w:line="240" w:lineRule="auto"/>
        <w:jc w:val="both"/>
        <w:rPr>
          <w:rFonts w:eastAsia="Times New Roman" w:cs="Times New Roman"/>
          <w:b/>
          <w:bCs/>
          <w:color w:val="808080" w:themeColor="background1" w:themeShade="80"/>
          <w:sz w:val="20"/>
          <w:szCs w:val="20"/>
          <w:lang w:eastAsia="de-AT"/>
        </w:rPr>
      </w:pPr>
      <w:r w:rsidRPr="00250785">
        <w:rPr>
          <w:rFonts w:eastAsia="Times New Roman" w:cs="Times New Roman"/>
          <w:b/>
          <w:bCs/>
          <w:color w:val="808080" w:themeColor="background1" w:themeShade="80"/>
          <w:sz w:val="20"/>
          <w:szCs w:val="20"/>
          <w:lang w:eastAsia="de-AT"/>
        </w:rPr>
        <w:t>Bürgermeister Michael Häupl: „Mit Forschung die Herausforderungen der Zeit stemmen.“</w:t>
      </w:r>
    </w:p>
    <w:p w:rsidR="002A5FF0" w:rsidRPr="00250785" w:rsidRDefault="00250785" w:rsidP="00746CF8">
      <w:pPr>
        <w:spacing w:line="240" w:lineRule="auto"/>
        <w:jc w:val="both"/>
        <w:rPr>
          <w:rFonts w:eastAsia="Times New Roman" w:cs="Times New Roman"/>
          <w:sz w:val="20"/>
          <w:szCs w:val="20"/>
          <w:lang w:eastAsia="de-AT"/>
        </w:rPr>
      </w:pPr>
      <w:r>
        <w:rPr>
          <w:rFonts w:eastAsia="Times New Roman" w:cs="Times New Roman"/>
          <w:sz w:val="20"/>
          <w:szCs w:val="20"/>
          <w:lang w:eastAsia="de-AT"/>
        </w:rPr>
        <w:t xml:space="preserve">Ein Förderer der Forschung, </w:t>
      </w:r>
      <w:r w:rsidR="001F1BCF" w:rsidRPr="00250785">
        <w:rPr>
          <w:rFonts w:eastAsia="Times New Roman" w:cs="Times New Roman"/>
          <w:sz w:val="20"/>
          <w:szCs w:val="20"/>
          <w:lang w:eastAsia="de-AT"/>
        </w:rPr>
        <w:t>selbst ehemaliger Biologe und Hausherr Bürgermeister Michael Häupl: „Für gute Forschung benötigt es auch die entsprechenden Mitteln. Es gibt viele Herausforde</w:t>
      </w:r>
      <w:r w:rsidR="002A5FF0" w:rsidRPr="00250785">
        <w:rPr>
          <w:rFonts w:eastAsia="Times New Roman" w:cs="Times New Roman"/>
          <w:sz w:val="20"/>
          <w:szCs w:val="20"/>
          <w:lang w:eastAsia="de-AT"/>
        </w:rPr>
        <w:t>rungen, die wir stemmen müssen wie</w:t>
      </w:r>
      <w:r w:rsidR="00F47058" w:rsidRPr="00250785">
        <w:rPr>
          <w:rFonts w:eastAsia="Times New Roman" w:cs="Times New Roman"/>
          <w:sz w:val="20"/>
          <w:szCs w:val="20"/>
          <w:lang w:eastAsia="de-AT"/>
        </w:rPr>
        <w:t xml:space="preserve"> den </w:t>
      </w:r>
      <w:r w:rsidR="001F1BCF" w:rsidRPr="00250785">
        <w:rPr>
          <w:rFonts w:eastAsia="Times New Roman" w:cs="Times New Roman"/>
          <w:sz w:val="20"/>
          <w:szCs w:val="20"/>
          <w:lang w:eastAsia="de-AT"/>
        </w:rPr>
        <w:t>Klimawandel oder die Rohstoffknappheit</w:t>
      </w:r>
      <w:r w:rsidR="002A5FF0" w:rsidRPr="00250785">
        <w:rPr>
          <w:rFonts w:eastAsia="Times New Roman" w:cs="Times New Roman"/>
          <w:sz w:val="20"/>
          <w:szCs w:val="20"/>
          <w:lang w:eastAsia="de-AT"/>
        </w:rPr>
        <w:t xml:space="preserve">. </w:t>
      </w:r>
      <w:r w:rsidR="00F47058" w:rsidRPr="00250785">
        <w:rPr>
          <w:rFonts w:eastAsia="Times New Roman" w:cs="Times New Roman"/>
          <w:sz w:val="20"/>
          <w:szCs w:val="20"/>
          <w:lang w:eastAsia="de-AT"/>
        </w:rPr>
        <w:t xml:space="preserve">Dazu brauchen wir neue Denkansätze und die Forschung die entsprechenden Mitteln.  </w:t>
      </w:r>
      <w:r w:rsidR="00C25232" w:rsidRPr="00250785">
        <w:rPr>
          <w:rFonts w:eastAsia="Times New Roman" w:cs="Times New Roman"/>
          <w:sz w:val="20"/>
          <w:szCs w:val="20"/>
          <w:lang w:eastAsia="de-AT"/>
        </w:rPr>
        <w:t xml:space="preserve">Wir versuchen in Wien stetig die Forschungsgelder zu erhöhen, private Initiativen wie jene von Gerald Schweighofer stärken uns bei unserem Ziel </w:t>
      </w:r>
      <w:r w:rsidR="00D90A17" w:rsidRPr="00250785">
        <w:rPr>
          <w:rFonts w:eastAsia="Times New Roman" w:cs="Times New Roman"/>
          <w:sz w:val="20"/>
          <w:szCs w:val="20"/>
          <w:lang w:eastAsia="de-AT"/>
        </w:rPr>
        <w:t>Wien als Wissenschaftsstandort</w:t>
      </w:r>
      <w:r w:rsidR="00C25232" w:rsidRPr="00250785">
        <w:rPr>
          <w:rFonts w:eastAsia="Times New Roman" w:cs="Times New Roman"/>
          <w:sz w:val="20"/>
          <w:szCs w:val="20"/>
          <w:lang w:eastAsia="de-AT"/>
        </w:rPr>
        <w:t xml:space="preserve"> weiter aus</w:t>
      </w:r>
      <w:r w:rsidR="00D90A17" w:rsidRPr="00250785">
        <w:rPr>
          <w:rFonts w:eastAsia="Times New Roman" w:cs="Times New Roman"/>
          <w:sz w:val="20"/>
          <w:szCs w:val="20"/>
          <w:lang w:eastAsia="de-AT"/>
        </w:rPr>
        <w:t>zu</w:t>
      </w:r>
      <w:r w:rsidR="00C25232" w:rsidRPr="00250785">
        <w:rPr>
          <w:rFonts w:eastAsia="Times New Roman" w:cs="Times New Roman"/>
          <w:sz w:val="20"/>
          <w:szCs w:val="20"/>
          <w:lang w:eastAsia="de-AT"/>
        </w:rPr>
        <w:t>bauen.“</w:t>
      </w:r>
    </w:p>
    <w:p w:rsidR="001F1BCF" w:rsidRPr="00250785" w:rsidRDefault="001F1BCF" w:rsidP="00250785">
      <w:pPr>
        <w:spacing w:line="240" w:lineRule="auto"/>
        <w:jc w:val="both"/>
        <w:rPr>
          <w:rFonts w:eastAsia="Times New Roman" w:cs="Times New Roman"/>
          <w:b/>
          <w:bCs/>
          <w:sz w:val="20"/>
          <w:szCs w:val="20"/>
          <w:lang w:eastAsia="de-AT"/>
        </w:rPr>
      </w:pPr>
    </w:p>
    <w:p w:rsidR="001F1BCF" w:rsidRPr="00250785" w:rsidRDefault="001F1BCF" w:rsidP="00250785">
      <w:pPr>
        <w:spacing w:line="240" w:lineRule="auto"/>
        <w:jc w:val="both"/>
        <w:rPr>
          <w:rFonts w:eastAsia="Times New Roman" w:cs="Times New Roman"/>
          <w:b/>
          <w:bCs/>
          <w:color w:val="808080" w:themeColor="background1" w:themeShade="80"/>
          <w:sz w:val="20"/>
          <w:szCs w:val="20"/>
          <w:lang w:eastAsia="de-AT"/>
        </w:rPr>
      </w:pPr>
      <w:r w:rsidRPr="00250785">
        <w:rPr>
          <w:rFonts w:eastAsia="Times New Roman" w:cs="Times New Roman"/>
          <w:b/>
          <w:bCs/>
          <w:color w:val="808080" w:themeColor="background1" w:themeShade="80"/>
          <w:sz w:val="20"/>
          <w:szCs w:val="20"/>
          <w:lang w:eastAsia="de-AT"/>
        </w:rPr>
        <w:t xml:space="preserve">Bundesminister </w:t>
      </w:r>
      <w:proofErr w:type="spellStart"/>
      <w:r w:rsidRPr="00250785">
        <w:rPr>
          <w:rFonts w:eastAsia="Times New Roman" w:cs="Times New Roman"/>
          <w:b/>
          <w:bCs/>
          <w:color w:val="808080" w:themeColor="background1" w:themeShade="80"/>
          <w:sz w:val="20"/>
          <w:szCs w:val="20"/>
          <w:lang w:eastAsia="de-AT"/>
        </w:rPr>
        <w:t>Andrä</w:t>
      </w:r>
      <w:proofErr w:type="spellEnd"/>
      <w:r w:rsidRPr="00250785">
        <w:rPr>
          <w:rFonts w:eastAsia="Times New Roman" w:cs="Times New Roman"/>
          <w:b/>
          <w:bCs/>
          <w:color w:val="808080" w:themeColor="background1" w:themeShade="80"/>
          <w:sz w:val="20"/>
          <w:szCs w:val="20"/>
          <w:lang w:eastAsia="de-AT"/>
        </w:rPr>
        <w:t xml:space="preserve"> </w:t>
      </w:r>
      <w:proofErr w:type="spellStart"/>
      <w:r w:rsidRPr="00250785">
        <w:rPr>
          <w:rFonts w:eastAsia="Times New Roman" w:cs="Times New Roman"/>
          <w:b/>
          <w:bCs/>
          <w:color w:val="808080" w:themeColor="background1" w:themeShade="80"/>
          <w:sz w:val="20"/>
          <w:szCs w:val="20"/>
          <w:lang w:eastAsia="de-AT"/>
        </w:rPr>
        <w:t>Rupprechter</w:t>
      </w:r>
      <w:proofErr w:type="spellEnd"/>
      <w:r w:rsidRPr="00250785">
        <w:rPr>
          <w:rFonts w:eastAsia="Times New Roman" w:cs="Times New Roman"/>
          <w:b/>
          <w:bCs/>
          <w:color w:val="808080" w:themeColor="background1" w:themeShade="80"/>
          <w:sz w:val="20"/>
          <w:szCs w:val="20"/>
          <w:lang w:eastAsia="de-AT"/>
        </w:rPr>
        <w:t>: „</w:t>
      </w:r>
      <w:r w:rsidR="005C13EF">
        <w:rPr>
          <w:rFonts w:eastAsia="Times New Roman" w:cs="Times New Roman"/>
          <w:b/>
          <w:bCs/>
          <w:color w:val="808080" w:themeColor="background1" w:themeShade="80"/>
          <w:sz w:val="20"/>
          <w:szCs w:val="20"/>
          <w:lang w:eastAsia="de-AT"/>
        </w:rPr>
        <w:t xml:space="preserve">Die </w:t>
      </w:r>
      <w:r w:rsidRPr="00250785">
        <w:rPr>
          <w:rFonts w:eastAsia="Times New Roman" w:cs="Times New Roman"/>
          <w:b/>
          <w:bCs/>
          <w:color w:val="808080" w:themeColor="background1" w:themeShade="80"/>
          <w:sz w:val="20"/>
          <w:szCs w:val="20"/>
          <w:lang w:eastAsia="de-AT"/>
        </w:rPr>
        <w:t>Österreichische Holzindustrie spielt in der Champions League</w:t>
      </w:r>
      <w:r w:rsidR="007B6421" w:rsidRPr="00250785">
        <w:rPr>
          <w:rFonts w:eastAsia="Times New Roman" w:cs="Times New Roman"/>
          <w:b/>
          <w:bCs/>
          <w:color w:val="808080" w:themeColor="background1" w:themeShade="80"/>
          <w:sz w:val="20"/>
          <w:szCs w:val="20"/>
          <w:lang w:eastAsia="de-AT"/>
        </w:rPr>
        <w:t xml:space="preserve"> mit</w:t>
      </w:r>
      <w:r w:rsidRPr="00250785">
        <w:rPr>
          <w:rFonts w:eastAsia="Times New Roman" w:cs="Times New Roman"/>
          <w:b/>
          <w:bCs/>
          <w:color w:val="808080" w:themeColor="background1" w:themeShade="80"/>
          <w:sz w:val="20"/>
          <w:szCs w:val="20"/>
          <w:lang w:eastAsia="de-AT"/>
        </w:rPr>
        <w:t>.“</w:t>
      </w:r>
    </w:p>
    <w:p w:rsidR="005C13EF" w:rsidRPr="005C13EF" w:rsidRDefault="005C13EF" w:rsidP="001D729C">
      <w:pPr>
        <w:pStyle w:val="Text"/>
        <w:rPr>
          <w:rFonts w:asciiTheme="minorHAnsi" w:eastAsia="Times New Roman" w:hAnsiTheme="minorHAnsi" w:cs="Times New Roman"/>
          <w:color w:val="auto"/>
          <w:sz w:val="20"/>
          <w:szCs w:val="20"/>
          <w:bdr w:val="none" w:sz="0" w:space="0" w:color="auto"/>
          <w:lang w:val="de-AT" w:eastAsia="de-AT"/>
        </w:rPr>
      </w:pPr>
      <w:r w:rsidRPr="005C13EF">
        <w:rPr>
          <w:rFonts w:asciiTheme="minorHAnsi" w:eastAsia="Times New Roman" w:hAnsiTheme="minorHAnsi" w:cs="Times New Roman"/>
          <w:color w:val="auto"/>
          <w:sz w:val="20"/>
          <w:szCs w:val="20"/>
          <w:bdr w:val="none" w:sz="0" w:space="0" w:color="auto"/>
          <w:lang w:val="de-AT" w:eastAsia="de-AT"/>
        </w:rPr>
        <w:t xml:space="preserve">Für </w:t>
      </w:r>
      <w:proofErr w:type="spellStart"/>
      <w:r w:rsidRPr="005C13EF">
        <w:rPr>
          <w:rFonts w:asciiTheme="minorHAnsi" w:eastAsia="Times New Roman" w:hAnsiTheme="minorHAnsi" w:cs="Times New Roman"/>
          <w:color w:val="auto"/>
          <w:sz w:val="20"/>
          <w:szCs w:val="20"/>
          <w:bdr w:val="none" w:sz="0" w:space="0" w:color="auto"/>
          <w:lang w:val="de-AT" w:eastAsia="de-AT"/>
        </w:rPr>
        <w:t>Andrä</w:t>
      </w:r>
      <w:proofErr w:type="spellEnd"/>
      <w:r w:rsidRPr="005C13EF">
        <w:rPr>
          <w:rFonts w:asciiTheme="minorHAnsi" w:eastAsia="Times New Roman" w:hAnsiTheme="minorHAnsi" w:cs="Times New Roman"/>
          <w:color w:val="auto"/>
          <w:sz w:val="20"/>
          <w:szCs w:val="20"/>
          <w:bdr w:val="none" w:sz="0" w:space="0" w:color="auto"/>
          <w:lang w:val="de-AT" w:eastAsia="de-AT"/>
        </w:rPr>
        <w:t xml:space="preserve"> </w:t>
      </w:r>
      <w:proofErr w:type="spellStart"/>
      <w:r w:rsidRPr="005C13EF">
        <w:rPr>
          <w:rFonts w:asciiTheme="minorHAnsi" w:eastAsia="Times New Roman" w:hAnsiTheme="minorHAnsi" w:cs="Times New Roman"/>
          <w:color w:val="auto"/>
          <w:sz w:val="20"/>
          <w:szCs w:val="20"/>
          <w:bdr w:val="none" w:sz="0" w:space="0" w:color="auto"/>
          <w:lang w:val="de-AT" w:eastAsia="de-AT"/>
        </w:rPr>
        <w:t>Rupprechter</w:t>
      </w:r>
      <w:proofErr w:type="spellEnd"/>
      <w:r w:rsidRPr="005C13EF">
        <w:rPr>
          <w:rFonts w:asciiTheme="minorHAnsi" w:eastAsia="Times New Roman" w:hAnsiTheme="minorHAnsi" w:cs="Times New Roman"/>
          <w:color w:val="auto"/>
          <w:sz w:val="20"/>
          <w:szCs w:val="20"/>
          <w:bdr w:val="none" w:sz="0" w:space="0" w:color="auto"/>
          <w:lang w:val="de-AT" w:eastAsia="de-AT"/>
        </w:rPr>
        <w:t xml:space="preserve"> zeigt der Preis den hohen Stellenwert der österreichischen Forst- und Holzwirtschaft  auf internationaler Ebene.  „Die Förderung von Innovationen und  Innovatoren der nächsten Generation ist genau das, was Österreich braucht, um bei der Weltspitze mit dabei zu sein. Der Ruf Österreichs in der Holz- und Forstwirtschaft ist exzellent</w:t>
      </w:r>
      <w:r w:rsidR="00531FD2">
        <w:rPr>
          <w:rFonts w:asciiTheme="minorHAnsi" w:eastAsia="Times New Roman" w:hAnsiTheme="minorHAnsi" w:cs="Times New Roman"/>
          <w:color w:val="auto"/>
          <w:sz w:val="20"/>
          <w:szCs w:val="20"/>
          <w:bdr w:val="none" w:sz="0" w:space="0" w:color="auto"/>
          <w:lang w:val="de-AT" w:eastAsia="de-AT"/>
        </w:rPr>
        <w:t xml:space="preserve"> wie  schon die hohe </w:t>
      </w:r>
      <w:r w:rsidR="001D729C">
        <w:rPr>
          <w:rFonts w:asciiTheme="minorHAnsi" w:eastAsia="Times New Roman" w:hAnsiTheme="minorHAnsi" w:cs="Times New Roman"/>
          <w:color w:val="auto"/>
          <w:sz w:val="20"/>
          <w:szCs w:val="20"/>
          <w:bdr w:val="none" w:sz="0" w:space="0" w:color="auto"/>
          <w:lang w:val="de-AT" w:eastAsia="de-AT"/>
        </w:rPr>
        <w:t>Teilnehmerzahl</w:t>
      </w:r>
      <w:r w:rsidRPr="005C13EF">
        <w:rPr>
          <w:rFonts w:asciiTheme="minorHAnsi" w:eastAsia="Times New Roman" w:hAnsiTheme="minorHAnsi" w:cs="Times New Roman"/>
          <w:color w:val="auto"/>
          <w:sz w:val="20"/>
          <w:szCs w:val="20"/>
          <w:bdr w:val="none" w:sz="0" w:space="0" w:color="auto"/>
          <w:lang w:val="de-AT" w:eastAsia="de-AT"/>
        </w:rPr>
        <w:t xml:space="preserve"> beim Schweighofer </w:t>
      </w:r>
      <w:proofErr w:type="spellStart"/>
      <w:r w:rsidRPr="005C13EF">
        <w:rPr>
          <w:rFonts w:asciiTheme="minorHAnsi" w:eastAsia="Times New Roman" w:hAnsiTheme="minorHAnsi" w:cs="Times New Roman"/>
          <w:color w:val="auto"/>
          <w:sz w:val="20"/>
          <w:szCs w:val="20"/>
          <w:bdr w:val="none" w:sz="0" w:space="0" w:color="auto"/>
          <w:lang w:val="de-AT" w:eastAsia="de-AT"/>
        </w:rPr>
        <w:t>Prize</w:t>
      </w:r>
      <w:proofErr w:type="spellEnd"/>
      <w:r w:rsidRPr="005C13EF">
        <w:rPr>
          <w:rFonts w:asciiTheme="minorHAnsi" w:eastAsia="Times New Roman" w:hAnsiTheme="minorHAnsi" w:cs="Times New Roman"/>
          <w:color w:val="auto"/>
          <w:sz w:val="20"/>
          <w:szCs w:val="20"/>
          <w:bdr w:val="none" w:sz="0" w:space="0" w:color="auto"/>
          <w:lang w:val="de-AT" w:eastAsia="de-AT"/>
        </w:rPr>
        <w:t xml:space="preserve"> 2015 </w:t>
      </w:r>
      <w:r>
        <w:rPr>
          <w:rFonts w:asciiTheme="minorHAnsi" w:eastAsia="Times New Roman" w:hAnsiTheme="minorHAnsi" w:cs="Times New Roman"/>
          <w:color w:val="auto"/>
          <w:sz w:val="20"/>
          <w:szCs w:val="20"/>
          <w:bdr w:val="none" w:sz="0" w:space="0" w:color="auto"/>
          <w:lang w:val="de-AT" w:eastAsia="de-AT"/>
        </w:rPr>
        <w:t>beweist</w:t>
      </w:r>
      <w:r w:rsidRPr="005C13EF">
        <w:rPr>
          <w:rFonts w:asciiTheme="minorHAnsi" w:eastAsia="Times New Roman" w:hAnsiTheme="minorHAnsi" w:cs="Times New Roman"/>
          <w:color w:val="auto"/>
          <w:sz w:val="20"/>
          <w:szCs w:val="20"/>
          <w:bdr w:val="none" w:sz="0" w:space="0" w:color="auto"/>
          <w:lang w:val="de-AT" w:eastAsia="de-AT"/>
        </w:rPr>
        <w:t>.“</w:t>
      </w:r>
    </w:p>
    <w:p w:rsidR="001F1BCF" w:rsidRPr="001D729C" w:rsidRDefault="001F1BCF" w:rsidP="00250785">
      <w:pPr>
        <w:spacing w:line="240" w:lineRule="auto"/>
        <w:jc w:val="both"/>
        <w:rPr>
          <w:rFonts w:eastAsia="Times New Roman" w:cs="Times New Roman"/>
          <w:sz w:val="20"/>
          <w:szCs w:val="20"/>
          <w:lang w:eastAsia="de-AT"/>
        </w:rPr>
      </w:pPr>
    </w:p>
    <w:p w:rsidR="001F1BCF" w:rsidRPr="00250785" w:rsidRDefault="001F1BCF" w:rsidP="00250785">
      <w:pPr>
        <w:spacing w:line="240" w:lineRule="auto"/>
        <w:jc w:val="both"/>
        <w:rPr>
          <w:rFonts w:eastAsia="Times New Roman" w:cs="Times New Roman"/>
          <w:b/>
          <w:bCs/>
          <w:color w:val="808080" w:themeColor="background1" w:themeShade="80"/>
          <w:sz w:val="20"/>
          <w:szCs w:val="20"/>
          <w:lang w:eastAsia="de-AT"/>
        </w:rPr>
      </w:pPr>
      <w:r w:rsidRPr="00250785">
        <w:rPr>
          <w:rFonts w:eastAsia="Times New Roman" w:cs="Times New Roman"/>
          <w:b/>
          <w:bCs/>
          <w:color w:val="808080" w:themeColor="background1" w:themeShade="80"/>
          <w:sz w:val="20"/>
          <w:szCs w:val="20"/>
          <w:lang w:eastAsia="de-AT"/>
        </w:rPr>
        <w:t xml:space="preserve">Bundesminister Rudolf </w:t>
      </w:r>
      <w:proofErr w:type="spellStart"/>
      <w:r w:rsidRPr="00250785">
        <w:rPr>
          <w:rFonts w:eastAsia="Times New Roman" w:cs="Times New Roman"/>
          <w:b/>
          <w:bCs/>
          <w:color w:val="808080" w:themeColor="background1" w:themeShade="80"/>
          <w:sz w:val="20"/>
          <w:szCs w:val="20"/>
          <w:lang w:eastAsia="de-AT"/>
        </w:rPr>
        <w:t>Hundstorfer</w:t>
      </w:r>
      <w:proofErr w:type="spellEnd"/>
      <w:r w:rsidRPr="00250785">
        <w:rPr>
          <w:rFonts w:eastAsia="Times New Roman" w:cs="Times New Roman"/>
          <w:b/>
          <w:bCs/>
          <w:color w:val="808080" w:themeColor="background1" w:themeShade="80"/>
          <w:sz w:val="20"/>
          <w:szCs w:val="20"/>
          <w:lang w:eastAsia="de-AT"/>
        </w:rPr>
        <w:t>: „Innovation schafft Arbeit.“</w:t>
      </w:r>
    </w:p>
    <w:p w:rsidR="001F1BCF" w:rsidRPr="00250785" w:rsidRDefault="00CE16F0" w:rsidP="00250785">
      <w:pPr>
        <w:spacing w:line="240" w:lineRule="auto"/>
        <w:jc w:val="both"/>
        <w:rPr>
          <w:rFonts w:eastAsia="Times New Roman" w:cs="Times New Roman"/>
          <w:sz w:val="20"/>
          <w:szCs w:val="20"/>
          <w:lang w:eastAsia="de-AT"/>
        </w:rPr>
      </w:pPr>
      <w:r w:rsidRPr="00250785">
        <w:rPr>
          <w:rFonts w:eastAsia="Times New Roman" w:cs="Times New Roman"/>
          <w:sz w:val="20"/>
          <w:szCs w:val="20"/>
          <w:lang w:eastAsia="de-AT"/>
        </w:rPr>
        <w:t xml:space="preserve">Für </w:t>
      </w:r>
      <w:r w:rsidR="001F1BCF" w:rsidRPr="00250785">
        <w:rPr>
          <w:rFonts w:eastAsia="Times New Roman" w:cs="Times New Roman"/>
          <w:sz w:val="20"/>
          <w:szCs w:val="20"/>
          <w:lang w:eastAsia="de-AT"/>
        </w:rPr>
        <w:t xml:space="preserve">Arbeits- und Sozialminister Rudolf Hundstorfer ist die Förderung der Forschung </w:t>
      </w:r>
      <w:r w:rsidR="00C25232" w:rsidRPr="00250785">
        <w:rPr>
          <w:rFonts w:eastAsia="Times New Roman" w:cs="Times New Roman"/>
          <w:sz w:val="20"/>
          <w:szCs w:val="20"/>
          <w:lang w:eastAsia="de-AT"/>
        </w:rPr>
        <w:t xml:space="preserve">der wesentliche Antrieb zur Sicherung und Schaffung </w:t>
      </w:r>
      <w:r w:rsidR="001F1BCF" w:rsidRPr="00250785">
        <w:rPr>
          <w:rFonts w:eastAsia="Times New Roman" w:cs="Times New Roman"/>
          <w:sz w:val="20"/>
          <w:szCs w:val="20"/>
          <w:lang w:eastAsia="de-AT"/>
        </w:rPr>
        <w:t xml:space="preserve">von Arbeitsplätzen. „Innovation schafft Arbeit. Für die Förderung von Innovationen braucht es öffentliche Unterstützung, aber auch private Förderer wie Gerald Schweighofer. Die </w:t>
      </w:r>
      <w:r w:rsidR="00AF4D67" w:rsidRPr="00250785">
        <w:rPr>
          <w:rFonts w:eastAsia="Times New Roman" w:cs="Times New Roman"/>
          <w:sz w:val="20"/>
          <w:szCs w:val="20"/>
          <w:lang w:eastAsia="de-AT"/>
        </w:rPr>
        <w:t xml:space="preserve">ausgezeichneten </w:t>
      </w:r>
      <w:r w:rsidR="000F37BF" w:rsidRPr="00250785">
        <w:rPr>
          <w:rFonts w:eastAsia="Times New Roman" w:cs="Times New Roman"/>
          <w:sz w:val="20"/>
          <w:szCs w:val="20"/>
          <w:lang w:eastAsia="de-AT"/>
        </w:rPr>
        <w:t>Persönlichkeiten</w:t>
      </w:r>
      <w:r w:rsidR="00AF4D67" w:rsidRPr="00250785">
        <w:rPr>
          <w:rFonts w:eastAsia="Times New Roman" w:cs="Times New Roman"/>
          <w:sz w:val="20"/>
          <w:szCs w:val="20"/>
          <w:lang w:eastAsia="de-AT"/>
        </w:rPr>
        <w:t xml:space="preserve"> </w:t>
      </w:r>
      <w:r w:rsidR="001F1BCF" w:rsidRPr="00250785">
        <w:rPr>
          <w:rFonts w:eastAsia="Times New Roman" w:cs="Times New Roman"/>
          <w:sz w:val="20"/>
          <w:szCs w:val="20"/>
          <w:lang w:eastAsia="de-AT"/>
        </w:rPr>
        <w:t>heute haben gezeigt, dass sich auch bei einem Rohstoff mit dem der Mensch schon seit Anbeginn der Zeit vertraut ist, noch viel Neues tun kann. Für die Nachhaltigkeit und Wirtschaft ein gutes Zeichen.“</w:t>
      </w:r>
    </w:p>
    <w:p w:rsidR="00CE16F0" w:rsidRPr="00250785" w:rsidRDefault="00CE16F0" w:rsidP="00250785">
      <w:pPr>
        <w:spacing w:line="240" w:lineRule="auto"/>
        <w:jc w:val="both"/>
        <w:rPr>
          <w:rFonts w:eastAsia="Times New Roman" w:cs="Times New Roman"/>
          <w:b/>
          <w:bCs/>
          <w:sz w:val="20"/>
          <w:szCs w:val="20"/>
          <w:lang w:eastAsia="de-AT"/>
        </w:rPr>
      </w:pPr>
    </w:p>
    <w:p w:rsidR="008555C4" w:rsidRPr="008555C4" w:rsidRDefault="00611177" w:rsidP="008555C4">
      <w:pPr>
        <w:spacing w:line="240" w:lineRule="auto"/>
        <w:jc w:val="both"/>
        <w:rPr>
          <w:rFonts w:eastAsia="Times New Roman" w:cs="Times New Roman"/>
          <w:b/>
          <w:bCs/>
          <w:color w:val="808080" w:themeColor="background1" w:themeShade="80"/>
          <w:sz w:val="20"/>
          <w:szCs w:val="20"/>
          <w:lang w:eastAsia="de-AT"/>
        </w:rPr>
      </w:pPr>
      <w:r>
        <w:rPr>
          <w:rFonts w:eastAsia="Times New Roman" w:cs="Times New Roman"/>
          <w:b/>
          <w:bCs/>
          <w:color w:val="808080" w:themeColor="background1" w:themeShade="80"/>
          <w:sz w:val="20"/>
          <w:szCs w:val="20"/>
          <w:lang w:eastAsia="de-AT"/>
        </w:rPr>
        <w:t xml:space="preserve">Schweighofer </w:t>
      </w:r>
      <w:proofErr w:type="spellStart"/>
      <w:r>
        <w:rPr>
          <w:rFonts w:eastAsia="Times New Roman" w:cs="Times New Roman"/>
          <w:b/>
          <w:bCs/>
          <w:color w:val="808080" w:themeColor="background1" w:themeShade="80"/>
          <w:sz w:val="20"/>
          <w:szCs w:val="20"/>
          <w:lang w:eastAsia="de-AT"/>
        </w:rPr>
        <w:t>Prize</w:t>
      </w:r>
      <w:proofErr w:type="spellEnd"/>
      <w:r>
        <w:rPr>
          <w:rFonts w:eastAsia="Times New Roman" w:cs="Times New Roman"/>
          <w:b/>
          <w:bCs/>
          <w:color w:val="808080" w:themeColor="background1" w:themeShade="80"/>
          <w:sz w:val="20"/>
          <w:szCs w:val="20"/>
          <w:lang w:eastAsia="de-AT"/>
        </w:rPr>
        <w:t xml:space="preserve"> 2015 geht nach Oberösterreich</w:t>
      </w:r>
    </w:p>
    <w:p w:rsidR="008555C4" w:rsidRPr="008555C4" w:rsidRDefault="008555C4" w:rsidP="00531FD2">
      <w:pPr>
        <w:rPr>
          <w:sz w:val="20"/>
          <w:szCs w:val="20"/>
        </w:rPr>
      </w:pPr>
      <w:r w:rsidRPr="008555C4">
        <w:rPr>
          <w:sz w:val="20"/>
          <w:szCs w:val="20"/>
        </w:rPr>
        <w:t xml:space="preserve">Den Hauptpreis 2015 </w:t>
      </w:r>
      <w:r w:rsidR="00531FD2">
        <w:rPr>
          <w:sz w:val="20"/>
          <w:szCs w:val="20"/>
        </w:rPr>
        <w:t>bekam</w:t>
      </w:r>
      <w:r w:rsidRPr="008555C4">
        <w:rPr>
          <w:sz w:val="20"/>
          <w:szCs w:val="20"/>
        </w:rPr>
        <w:t xml:space="preserve"> Dr. Erich </w:t>
      </w:r>
      <w:r w:rsidR="00A23F19">
        <w:rPr>
          <w:sz w:val="20"/>
          <w:szCs w:val="20"/>
        </w:rPr>
        <w:t>Wiesner</w:t>
      </w:r>
      <w:r w:rsidRPr="008555C4">
        <w:rPr>
          <w:sz w:val="20"/>
          <w:szCs w:val="20"/>
        </w:rPr>
        <w:t xml:space="preserve"> aus </w:t>
      </w:r>
      <w:proofErr w:type="spellStart"/>
      <w:r w:rsidRPr="008555C4">
        <w:rPr>
          <w:sz w:val="20"/>
          <w:szCs w:val="20"/>
        </w:rPr>
        <w:t>Altheim</w:t>
      </w:r>
      <w:proofErr w:type="spellEnd"/>
      <w:r w:rsidRPr="008555C4">
        <w:rPr>
          <w:sz w:val="20"/>
          <w:szCs w:val="20"/>
        </w:rPr>
        <w:t>, Österreich. E</w:t>
      </w:r>
      <w:r w:rsidR="00D604F6">
        <w:rPr>
          <w:sz w:val="20"/>
          <w:szCs w:val="20"/>
        </w:rPr>
        <w:t xml:space="preserve">r wird für sein Lebenswerk mit </w:t>
      </w:r>
      <w:r w:rsidR="006E2BBD">
        <w:rPr>
          <w:sz w:val="20"/>
          <w:szCs w:val="20"/>
          <w:lang w:eastAsia="de-AT"/>
        </w:rPr>
        <w:t xml:space="preserve">€ </w:t>
      </w:r>
      <w:r w:rsidRPr="008555C4">
        <w:rPr>
          <w:sz w:val="20"/>
          <w:szCs w:val="20"/>
        </w:rPr>
        <w:t>100.000</w:t>
      </w:r>
      <w:r w:rsidR="006E2BBD">
        <w:rPr>
          <w:sz w:val="20"/>
          <w:szCs w:val="20"/>
        </w:rPr>
        <w:t xml:space="preserve"> </w:t>
      </w:r>
      <w:r w:rsidRPr="008555C4">
        <w:rPr>
          <w:sz w:val="20"/>
          <w:szCs w:val="20"/>
        </w:rPr>
        <w:t xml:space="preserve">ausgezeichnet. </w:t>
      </w:r>
      <w:r w:rsidR="00D604F6">
        <w:rPr>
          <w:sz w:val="20"/>
          <w:szCs w:val="20"/>
        </w:rPr>
        <w:t>„Dr. Wiesner</w:t>
      </w:r>
      <w:r w:rsidRPr="008555C4">
        <w:rPr>
          <w:sz w:val="20"/>
          <w:szCs w:val="20"/>
        </w:rPr>
        <w:t xml:space="preserve"> hat sein Unternehmen zu einem europaweit tätigen und führenden Holzbauunternehmen gewandelt, das für technisch anspruchsvolle, ästhetische und beeindruckende Objekte steht. Neben seiner erfolgreichen unternehmerischen Tätigkeit setzt sich Dr. Wiesner seit vielen Jahren in führenden Positionen für die Interessenvertretung ein</w:t>
      </w:r>
      <w:r w:rsidR="00531FD2">
        <w:rPr>
          <w:sz w:val="20"/>
          <w:szCs w:val="20"/>
        </w:rPr>
        <w:t>“</w:t>
      </w:r>
      <w:r w:rsidR="00D604F6">
        <w:rPr>
          <w:sz w:val="20"/>
          <w:szCs w:val="20"/>
        </w:rPr>
        <w:t xml:space="preserve">, so Juryvorsitzender Univ. Prof. Dr. Alfred Teischinger. </w:t>
      </w:r>
    </w:p>
    <w:p w:rsidR="008555C4" w:rsidRPr="008555C4" w:rsidRDefault="00BE137D" w:rsidP="008555C4">
      <w:pPr>
        <w:rPr>
          <w:sz w:val="20"/>
          <w:szCs w:val="20"/>
        </w:rPr>
      </w:pPr>
      <w:hyperlink r:id="rId8" w:history="1">
        <w:r w:rsidR="008555C4" w:rsidRPr="008555C4">
          <w:rPr>
            <w:rStyle w:val="Hyperlink"/>
            <w:sz w:val="20"/>
            <w:szCs w:val="20"/>
          </w:rPr>
          <w:t>www.wiehag.com</w:t>
        </w:r>
      </w:hyperlink>
    </w:p>
    <w:p w:rsidR="008555C4" w:rsidRPr="008555C4" w:rsidRDefault="008555C4" w:rsidP="008555C4">
      <w:pPr>
        <w:rPr>
          <w:sz w:val="20"/>
          <w:szCs w:val="20"/>
        </w:rPr>
      </w:pPr>
    </w:p>
    <w:p w:rsidR="008555C4" w:rsidRPr="008555C4" w:rsidRDefault="008555C4" w:rsidP="008555C4">
      <w:pPr>
        <w:rPr>
          <w:sz w:val="20"/>
          <w:szCs w:val="20"/>
        </w:rPr>
      </w:pPr>
      <w:r w:rsidRPr="008555C4">
        <w:rPr>
          <w:sz w:val="20"/>
          <w:szCs w:val="20"/>
        </w:rPr>
        <w:t xml:space="preserve">Die Innovationspreise, die sich € 200.000 teilen, gingen an </w:t>
      </w:r>
    </w:p>
    <w:p w:rsidR="008555C4" w:rsidRPr="008555C4" w:rsidRDefault="008555C4" w:rsidP="008555C4">
      <w:pPr>
        <w:pStyle w:val="Listenabsatz"/>
        <w:numPr>
          <w:ilvl w:val="0"/>
          <w:numId w:val="1"/>
        </w:numPr>
        <w:rPr>
          <w:rFonts w:asciiTheme="minorHAnsi" w:hAnsiTheme="minorHAnsi"/>
        </w:rPr>
      </w:pPr>
      <w:r w:rsidRPr="008555C4">
        <w:rPr>
          <w:rFonts w:asciiTheme="minorHAnsi" w:hAnsiTheme="minorHAnsi"/>
          <w:b/>
        </w:rPr>
        <w:t xml:space="preserve">Stumpfgestoßene Blockverleimung </w:t>
      </w:r>
      <w:r w:rsidRPr="008555C4">
        <w:rPr>
          <w:rFonts w:asciiTheme="minorHAnsi" w:hAnsiTheme="minorHAnsi"/>
        </w:rPr>
        <w:t xml:space="preserve">– ein innovatives Herstellungsverfahren für Mittellagen, das zu einer höheren Holzausbeute führt und erhebliche Einsparungen ermöglicht. </w:t>
      </w:r>
    </w:p>
    <w:p w:rsidR="008555C4" w:rsidRPr="008555C4" w:rsidRDefault="008555C4" w:rsidP="008555C4">
      <w:pPr>
        <w:pStyle w:val="Listenabsatz"/>
        <w:ind w:left="750"/>
        <w:rPr>
          <w:rFonts w:asciiTheme="minorHAnsi" w:hAnsiTheme="minorHAnsi"/>
        </w:rPr>
      </w:pPr>
      <w:r w:rsidRPr="008555C4">
        <w:rPr>
          <w:rFonts w:asciiTheme="minorHAnsi" w:hAnsiTheme="minorHAnsi"/>
        </w:rPr>
        <w:t xml:space="preserve">Georg Reis, Richard </w:t>
      </w:r>
      <w:proofErr w:type="spellStart"/>
      <w:r w:rsidRPr="008555C4">
        <w:rPr>
          <w:rFonts w:asciiTheme="minorHAnsi" w:hAnsiTheme="minorHAnsi"/>
        </w:rPr>
        <w:t>Rister</w:t>
      </w:r>
      <w:proofErr w:type="spellEnd"/>
      <w:r w:rsidRPr="008555C4">
        <w:rPr>
          <w:rFonts w:asciiTheme="minorHAnsi" w:hAnsiTheme="minorHAnsi"/>
        </w:rPr>
        <w:t xml:space="preserve"> und Erhard Jung (Weinig AG), Deutschland</w:t>
      </w:r>
      <w:r w:rsidRPr="008555C4">
        <w:rPr>
          <w:rFonts w:asciiTheme="minorHAnsi" w:hAnsiTheme="minorHAnsi"/>
        </w:rPr>
        <w:br/>
      </w:r>
      <w:r w:rsidRPr="008555C4">
        <w:rPr>
          <w:rStyle w:val="Hyperlink"/>
          <w:rFonts w:asciiTheme="minorHAnsi" w:hAnsiTheme="minorHAnsi"/>
        </w:rPr>
        <w:t>www.weinig.com</w:t>
      </w:r>
    </w:p>
    <w:p w:rsidR="008555C4" w:rsidRPr="008555C4" w:rsidRDefault="008555C4" w:rsidP="008555C4">
      <w:pPr>
        <w:pStyle w:val="Listenabsatz"/>
        <w:numPr>
          <w:ilvl w:val="0"/>
          <w:numId w:val="1"/>
        </w:numPr>
        <w:rPr>
          <w:rFonts w:asciiTheme="minorHAnsi" w:hAnsiTheme="minorHAnsi"/>
        </w:rPr>
      </w:pPr>
      <w:r w:rsidRPr="008555C4">
        <w:rPr>
          <w:rFonts w:asciiTheme="minorHAnsi" w:hAnsiTheme="minorHAnsi"/>
          <w:b/>
        </w:rPr>
        <w:t xml:space="preserve">p-System - </w:t>
      </w:r>
      <w:r w:rsidRPr="008555C4">
        <w:rPr>
          <w:rFonts w:asciiTheme="minorHAnsi" w:hAnsiTheme="minorHAnsi"/>
        </w:rPr>
        <w:t xml:space="preserve"> Das universell einsetzbare Werkzeugkonzept mit extremen Achswinkeln von 70° verlängert die Standwege und bietet zusätzlich eine überragende Schnittqualität an.  </w:t>
      </w:r>
    </w:p>
    <w:p w:rsidR="008555C4" w:rsidRPr="008555C4" w:rsidRDefault="008555C4" w:rsidP="008555C4">
      <w:pPr>
        <w:pStyle w:val="Listenabsatz"/>
        <w:ind w:left="750"/>
        <w:rPr>
          <w:rFonts w:asciiTheme="minorHAnsi" w:hAnsiTheme="minorHAnsi"/>
        </w:rPr>
      </w:pPr>
      <w:r w:rsidRPr="008555C4">
        <w:rPr>
          <w:rFonts w:asciiTheme="minorHAnsi" w:hAnsiTheme="minorHAnsi"/>
        </w:rPr>
        <w:t>Martin Dressler (LEUCO AG), Deutschland</w:t>
      </w:r>
    </w:p>
    <w:p w:rsidR="008555C4" w:rsidRPr="008555C4" w:rsidRDefault="00BE137D" w:rsidP="008555C4">
      <w:pPr>
        <w:pStyle w:val="Listenabsatz"/>
        <w:rPr>
          <w:rFonts w:asciiTheme="minorHAnsi" w:hAnsiTheme="minorHAnsi"/>
        </w:rPr>
      </w:pPr>
      <w:hyperlink r:id="rId9" w:history="1">
        <w:r w:rsidR="008555C4" w:rsidRPr="008555C4">
          <w:rPr>
            <w:rStyle w:val="Hyperlink"/>
            <w:rFonts w:asciiTheme="minorHAnsi" w:hAnsiTheme="minorHAnsi"/>
          </w:rPr>
          <w:t>www.leuco.com</w:t>
        </w:r>
      </w:hyperlink>
    </w:p>
    <w:p w:rsidR="008555C4" w:rsidRPr="008555C4" w:rsidRDefault="008555C4" w:rsidP="008555C4">
      <w:pPr>
        <w:pStyle w:val="Listenabsatz"/>
        <w:numPr>
          <w:ilvl w:val="0"/>
          <w:numId w:val="1"/>
        </w:numPr>
        <w:rPr>
          <w:rFonts w:asciiTheme="minorHAnsi" w:hAnsiTheme="minorHAnsi"/>
        </w:rPr>
      </w:pPr>
      <w:proofErr w:type="spellStart"/>
      <w:r w:rsidRPr="008555C4">
        <w:rPr>
          <w:rFonts w:asciiTheme="minorHAnsi" w:hAnsiTheme="minorHAnsi"/>
          <w:b/>
        </w:rPr>
        <w:lastRenderedPageBreak/>
        <w:t>Lindura</w:t>
      </w:r>
      <w:proofErr w:type="spellEnd"/>
      <w:r w:rsidRPr="008555C4">
        <w:rPr>
          <w:rFonts w:asciiTheme="minorHAnsi" w:hAnsiTheme="minorHAnsi"/>
          <w:b/>
        </w:rPr>
        <w:t xml:space="preserve">® </w:t>
      </w:r>
      <w:proofErr w:type="spellStart"/>
      <w:r w:rsidRPr="008555C4">
        <w:rPr>
          <w:rFonts w:asciiTheme="minorHAnsi" w:hAnsiTheme="minorHAnsi"/>
          <w:b/>
        </w:rPr>
        <w:t>by</w:t>
      </w:r>
      <w:proofErr w:type="spellEnd"/>
      <w:r w:rsidRPr="008555C4">
        <w:rPr>
          <w:rFonts w:asciiTheme="minorHAnsi" w:hAnsiTheme="minorHAnsi"/>
          <w:b/>
        </w:rPr>
        <w:t xml:space="preserve"> Wood </w:t>
      </w:r>
      <w:proofErr w:type="spellStart"/>
      <w:r w:rsidRPr="008555C4">
        <w:rPr>
          <w:rFonts w:asciiTheme="minorHAnsi" w:hAnsiTheme="minorHAnsi"/>
          <w:b/>
        </w:rPr>
        <w:t>Powder</w:t>
      </w:r>
      <w:proofErr w:type="spellEnd"/>
      <w:r w:rsidRPr="008555C4">
        <w:rPr>
          <w:rFonts w:asciiTheme="minorHAnsi" w:hAnsiTheme="minorHAnsi"/>
          <w:b/>
        </w:rPr>
        <w:t xml:space="preserve"> Technology</w:t>
      </w:r>
      <w:r w:rsidRPr="008555C4">
        <w:rPr>
          <w:rFonts w:asciiTheme="minorHAnsi" w:hAnsiTheme="minorHAnsi"/>
        </w:rPr>
        <w:t xml:space="preserve"> – Ein strapazierfähiger, belastbarer und pflegeleichter Holzfußboden, der durch die Verschmelzung von Deckschichtfurnier und Wood </w:t>
      </w:r>
      <w:proofErr w:type="spellStart"/>
      <w:r w:rsidRPr="008555C4">
        <w:rPr>
          <w:rFonts w:asciiTheme="minorHAnsi" w:hAnsiTheme="minorHAnsi"/>
        </w:rPr>
        <w:t>Powder</w:t>
      </w:r>
      <w:proofErr w:type="spellEnd"/>
      <w:r w:rsidRPr="008555C4">
        <w:rPr>
          <w:rFonts w:asciiTheme="minorHAnsi" w:hAnsiTheme="minorHAnsi"/>
        </w:rPr>
        <w:t xml:space="preserve"> entsteht. Darko </w:t>
      </w:r>
      <w:proofErr w:type="spellStart"/>
      <w:r w:rsidRPr="008555C4">
        <w:rPr>
          <w:rFonts w:asciiTheme="minorHAnsi" w:hAnsiTheme="minorHAnsi"/>
        </w:rPr>
        <w:t>Pervan</w:t>
      </w:r>
      <w:proofErr w:type="spellEnd"/>
      <w:r w:rsidRPr="008555C4">
        <w:rPr>
          <w:rFonts w:asciiTheme="minorHAnsi" w:hAnsiTheme="minorHAnsi"/>
        </w:rPr>
        <w:t xml:space="preserve"> und Niclas </w:t>
      </w:r>
      <w:proofErr w:type="spellStart"/>
      <w:r w:rsidRPr="008555C4">
        <w:rPr>
          <w:rFonts w:asciiTheme="minorHAnsi" w:hAnsiTheme="minorHAnsi"/>
        </w:rPr>
        <w:t>Håkansson</w:t>
      </w:r>
      <w:proofErr w:type="spellEnd"/>
      <w:r w:rsidRPr="008555C4">
        <w:rPr>
          <w:rFonts w:asciiTheme="minorHAnsi" w:hAnsiTheme="minorHAnsi"/>
        </w:rPr>
        <w:t xml:space="preserve"> (</w:t>
      </w:r>
      <w:proofErr w:type="spellStart"/>
      <w:r w:rsidRPr="008555C4">
        <w:rPr>
          <w:rFonts w:asciiTheme="minorHAnsi" w:hAnsiTheme="minorHAnsi"/>
        </w:rPr>
        <w:t>Välinge</w:t>
      </w:r>
      <w:proofErr w:type="spellEnd"/>
      <w:r w:rsidRPr="008555C4">
        <w:rPr>
          <w:rFonts w:asciiTheme="minorHAnsi" w:hAnsiTheme="minorHAnsi"/>
        </w:rPr>
        <w:t xml:space="preserve"> Innovation AB) Schweden, Johannes und Guido Schulte (</w:t>
      </w:r>
      <w:proofErr w:type="spellStart"/>
      <w:r w:rsidRPr="008555C4">
        <w:rPr>
          <w:rFonts w:asciiTheme="minorHAnsi" w:hAnsiTheme="minorHAnsi"/>
        </w:rPr>
        <w:t>MeisterWerke</w:t>
      </w:r>
      <w:proofErr w:type="spellEnd"/>
      <w:r w:rsidRPr="008555C4">
        <w:rPr>
          <w:rFonts w:asciiTheme="minorHAnsi" w:hAnsiTheme="minorHAnsi"/>
        </w:rPr>
        <w:t xml:space="preserve"> Schulte GmbH), Deutschland</w:t>
      </w:r>
    </w:p>
    <w:p w:rsidR="008555C4" w:rsidRPr="008555C4" w:rsidRDefault="00BE137D" w:rsidP="008555C4">
      <w:pPr>
        <w:pStyle w:val="Listenabsatz"/>
        <w:ind w:left="750"/>
        <w:rPr>
          <w:rFonts w:asciiTheme="minorHAnsi" w:hAnsiTheme="minorHAnsi"/>
        </w:rPr>
      </w:pPr>
      <w:hyperlink r:id="rId10" w:history="1">
        <w:r w:rsidR="008555C4" w:rsidRPr="008555C4">
          <w:rPr>
            <w:rStyle w:val="Hyperlink"/>
            <w:rFonts w:asciiTheme="minorHAnsi" w:hAnsiTheme="minorHAnsi"/>
          </w:rPr>
          <w:t>www.valinge.se</w:t>
        </w:r>
      </w:hyperlink>
      <w:r w:rsidR="008555C4" w:rsidRPr="008555C4">
        <w:rPr>
          <w:rFonts w:asciiTheme="minorHAnsi" w:hAnsiTheme="minorHAnsi"/>
        </w:rPr>
        <w:t xml:space="preserve"> ; </w:t>
      </w:r>
      <w:hyperlink r:id="rId11" w:history="1">
        <w:r w:rsidR="008555C4" w:rsidRPr="008555C4">
          <w:rPr>
            <w:rStyle w:val="Hyperlink"/>
            <w:rFonts w:asciiTheme="minorHAnsi" w:hAnsiTheme="minorHAnsi"/>
          </w:rPr>
          <w:t>www.meister.com</w:t>
        </w:r>
      </w:hyperlink>
    </w:p>
    <w:p w:rsidR="008555C4" w:rsidRPr="00BE137D" w:rsidRDefault="008555C4" w:rsidP="008555C4">
      <w:pPr>
        <w:pStyle w:val="Listenabsatz"/>
        <w:numPr>
          <w:ilvl w:val="0"/>
          <w:numId w:val="1"/>
        </w:numPr>
        <w:rPr>
          <w:rFonts w:asciiTheme="minorHAnsi" w:hAnsiTheme="minorHAnsi"/>
          <w:lang w:val="it-IT"/>
        </w:rPr>
      </w:pPr>
      <w:r w:rsidRPr="008555C4">
        <w:rPr>
          <w:rFonts w:asciiTheme="minorHAnsi" w:hAnsiTheme="minorHAnsi"/>
          <w:b/>
        </w:rPr>
        <w:t>X-RAD</w:t>
      </w:r>
      <w:r w:rsidRPr="008555C4">
        <w:rPr>
          <w:rFonts w:asciiTheme="minorHAnsi" w:hAnsiTheme="minorHAnsi"/>
        </w:rPr>
        <w:t xml:space="preserve"> – Die revolutionäre Verbindungstechnik für CLT-Elemente; die Montage auf der Baustel</w:t>
      </w:r>
      <w:r w:rsidR="006E2BBD">
        <w:rPr>
          <w:rFonts w:asciiTheme="minorHAnsi" w:hAnsiTheme="minorHAnsi"/>
        </w:rPr>
        <w:t>le wird schneller und sicherer</w:t>
      </w:r>
      <w:r w:rsidRPr="008555C4">
        <w:rPr>
          <w:rFonts w:asciiTheme="minorHAnsi" w:hAnsiTheme="minorHAnsi"/>
        </w:rPr>
        <w:t xml:space="preserve">. </w:t>
      </w:r>
      <w:r w:rsidRPr="00BE137D">
        <w:rPr>
          <w:rFonts w:asciiTheme="minorHAnsi" w:hAnsiTheme="minorHAnsi"/>
          <w:lang w:val="it-IT"/>
        </w:rPr>
        <w:t>Albino Angeli und Gianni Dal Ri (Rotho Blaas srl), Andrea Polastri (CNR-Ivalsa), Italien</w:t>
      </w:r>
    </w:p>
    <w:p w:rsidR="008555C4" w:rsidRPr="00BE137D" w:rsidRDefault="008555C4" w:rsidP="008555C4">
      <w:pPr>
        <w:pStyle w:val="Listenabsatz"/>
        <w:ind w:left="750"/>
        <w:rPr>
          <w:rStyle w:val="Hyperlink"/>
          <w:rFonts w:asciiTheme="minorHAnsi" w:hAnsiTheme="minorHAnsi"/>
          <w:lang w:val="it-IT"/>
        </w:rPr>
      </w:pPr>
      <w:r w:rsidRPr="00BE137D">
        <w:rPr>
          <w:rFonts w:asciiTheme="minorHAnsi" w:hAnsiTheme="minorHAnsi"/>
          <w:lang w:val="it-IT"/>
        </w:rPr>
        <w:t xml:space="preserve"> </w:t>
      </w:r>
      <w:r w:rsidR="00BE137D">
        <w:fldChar w:fldCharType="begin"/>
      </w:r>
      <w:r w:rsidR="00BE137D" w:rsidRPr="00BE137D">
        <w:rPr>
          <w:lang w:val="it-IT"/>
        </w:rPr>
        <w:instrText xml:space="preserve"> HYPERLINK "http://www.rothoblaas.com" </w:instrText>
      </w:r>
      <w:r w:rsidR="00BE137D">
        <w:fldChar w:fldCharType="separate"/>
      </w:r>
      <w:r w:rsidRPr="00BE137D">
        <w:rPr>
          <w:rStyle w:val="Hyperlink"/>
          <w:rFonts w:asciiTheme="minorHAnsi" w:hAnsiTheme="minorHAnsi"/>
          <w:lang w:val="it-IT"/>
        </w:rPr>
        <w:t>www.rothoblaas.com</w:t>
      </w:r>
      <w:r w:rsidR="00BE137D">
        <w:rPr>
          <w:rStyle w:val="Hyperlink"/>
          <w:rFonts w:asciiTheme="minorHAnsi" w:hAnsiTheme="minorHAnsi"/>
        </w:rPr>
        <w:fldChar w:fldCharType="end"/>
      </w:r>
      <w:r w:rsidRPr="00BE137D">
        <w:rPr>
          <w:rFonts w:asciiTheme="minorHAnsi" w:hAnsiTheme="minorHAnsi"/>
          <w:lang w:val="it-IT"/>
        </w:rPr>
        <w:t xml:space="preserve"> ; </w:t>
      </w:r>
      <w:r w:rsidRPr="00BE137D">
        <w:rPr>
          <w:rStyle w:val="Hyperlink"/>
          <w:rFonts w:asciiTheme="minorHAnsi" w:hAnsiTheme="minorHAnsi"/>
          <w:lang w:val="it-IT"/>
        </w:rPr>
        <w:t>www.ivalsa.cnr.it</w:t>
      </w:r>
    </w:p>
    <w:p w:rsidR="008555C4" w:rsidRPr="008555C4" w:rsidRDefault="008555C4" w:rsidP="008555C4">
      <w:pPr>
        <w:pStyle w:val="Listenabsatz"/>
        <w:numPr>
          <w:ilvl w:val="0"/>
          <w:numId w:val="1"/>
        </w:numPr>
        <w:rPr>
          <w:rFonts w:asciiTheme="minorHAnsi" w:hAnsiTheme="minorHAnsi"/>
        </w:rPr>
      </w:pPr>
      <w:r w:rsidRPr="008555C4">
        <w:rPr>
          <w:rFonts w:asciiTheme="minorHAnsi" w:hAnsiTheme="minorHAnsi"/>
          <w:b/>
        </w:rPr>
        <w:t xml:space="preserve">ETH House </w:t>
      </w:r>
      <w:proofErr w:type="spellStart"/>
      <w:r w:rsidRPr="008555C4">
        <w:rPr>
          <w:rFonts w:asciiTheme="minorHAnsi" w:hAnsiTheme="minorHAnsi"/>
          <w:b/>
        </w:rPr>
        <w:t>of</w:t>
      </w:r>
      <w:proofErr w:type="spellEnd"/>
      <w:r w:rsidRPr="008555C4">
        <w:rPr>
          <w:rFonts w:asciiTheme="minorHAnsi" w:hAnsiTheme="minorHAnsi"/>
          <w:b/>
        </w:rPr>
        <w:t xml:space="preserve"> Natural Resources</w:t>
      </w:r>
      <w:r w:rsidRPr="008555C4">
        <w:rPr>
          <w:rFonts w:asciiTheme="minorHAnsi" w:hAnsiTheme="minorHAnsi"/>
        </w:rPr>
        <w:t xml:space="preserve"> – Das viergeschossiges Pilothaus mit innovativen Bauteilen aus Laubholz; diese wurden in Zusammenarbeit mit mehreren industriellen Partnern entwickelt. Andrea </w:t>
      </w:r>
      <w:proofErr w:type="spellStart"/>
      <w:r w:rsidRPr="008555C4">
        <w:rPr>
          <w:rFonts w:asciiTheme="minorHAnsi" w:hAnsiTheme="minorHAnsi"/>
        </w:rPr>
        <w:t>Frangi</w:t>
      </w:r>
      <w:proofErr w:type="spellEnd"/>
      <w:r w:rsidRPr="008555C4">
        <w:rPr>
          <w:rFonts w:asciiTheme="minorHAnsi" w:hAnsiTheme="minorHAnsi"/>
        </w:rPr>
        <w:t xml:space="preserve"> und Flavio </w:t>
      </w:r>
      <w:proofErr w:type="spellStart"/>
      <w:r w:rsidRPr="008555C4">
        <w:rPr>
          <w:rFonts w:asciiTheme="minorHAnsi" w:hAnsiTheme="minorHAnsi"/>
        </w:rPr>
        <w:t>Wanninger</w:t>
      </w:r>
      <w:proofErr w:type="spellEnd"/>
      <w:r w:rsidRPr="008555C4">
        <w:rPr>
          <w:rFonts w:asciiTheme="minorHAnsi" w:hAnsiTheme="minorHAnsi"/>
        </w:rPr>
        <w:t xml:space="preserve"> (ETH Zürich) </w:t>
      </w:r>
      <w:r w:rsidR="00DE40E5">
        <w:rPr>
          <w:rFonts w:asciiTheme="minorHAnsi" w:hAnsiTheme="minorHAnsi"/>
        </w:rPr>
        <w:t>, Katrin Hauser (</w:t>
      </w:r>
      <w:proofErr w:type="spellStart"/>
      <w:r w:rsidR="00DE40E5">
        <w:rPr>
          <w:rFonts w:asciiTheme="minorHAnsi" w:hAnsiTheme="minorHAnsi"/>
        </w:rPr>
        <w:t>Climate</w:t>
      </w:r>
      <w:proofErr w:type="spellEnd"/>
      <w:r w:rsidR="00DE40E5">
        <w:rPr>
          <w:rFonts w:asciiTheme="minorHAnsi" w:hAnsiTheme="minorHAnsi"/>
        </w:rPr>
        <w:t xml:space="preserve">-KIC), Jan Hamm (Häring &amp; CO. AG), Schweiz. </w:t>
      </w:r>
    </w:p>
    <w:p w:rsidR="008555C4" w:rsidRPr="008555C4" w:rsidRDefault="00BE137D" w:rsidP="008555C4">
      <w:pPr>
        <w:pStyle w:val="Listenabsatz"/>
        <w:ind w:left="750"/>
        <w:rPr>
          <w:rStyle w:val="Hyperlink"/>
          <w:rFonts w:asciiTheme="minorHAnsi" w:hAnsiTheme="minorHAnsi"/>
        </w:rPr>
      </w:pPr>
      <w:hyperlink r:id="rId12" w:history="1">
        <w:r w:rsidR="008555C4" w:rsidRPr="008555C4">
          <w:rPr>
            <w:rStyle w:val="Hyperlink"/>
            <w:rFonts w:asciiTheme="minorHAnsi" w:hAnsiTheme="minorHAnsi"/>
          </w:rPr>
          <w:t>www.honr.ethz.ch</w:t>
        </w:r>
      </w:hyperlink>
    </w:p>
    <w:p w:rsidR="001F1BCF" w:rsidRPr="00EC095B" w:rsidRDefault="001F1BCF" w:rsidP="00EC095B">
      <w:pPr>
        <w:pStyle w:val="KeinLeerraum"/>
        <w:rPr>
          <w:sz w:val="20"/>
          <w:szCs w:val="20"/>
          <w:lang w:eastAsia="de-AT"/>
        </w:rPr>
      </w:pPr>
    </w:p>
    <w:p w:rsidR="00EC095B" w:rsidRDefault="00EC095B" w:rsidP="00EC095B">
      <w:pPr>
        <w:pStyle w:val="KeinLeerraum"/>
        <w:rPr>
          <w:sz w:val="20"/>
          <w:szCs w:val="20"/>
          <w:lang w:eastAsia="de-AT"/>
        </w:rPr>
      </w:pPr>
    </w:p>
    <w:p w:rsidR="001F1BCF" w:rsidRPr="00EC095B" w:rsidRDefault="001F1BCF" w:rsidP="00EC095B">
      <w:pPr>
        <w:spacing w:line="240" w:lineRule="auto"/>
        <w:jc w:val="both"/>
        <w:rPr>
          <w:rFonts w:eastAsia="Times New Roman" w:cs="Times New Roman"/>
          <w:b/>
          <w:bCs/>
          <w:color w:val="808080" w:themeColor="background1" w:themeShade="80"/>
          <w:sz w:val="20"/>
          <w:szCs w:val="20"/>
          <w:lang w:eastAsia="de-AT"/>
        </w:rPr>
      </w:pPr>
      <w:r w:rsidRPr="00EC095B">
        <w:rPr>
          <w:rFonts w:eastAsia="Times New Roman" w:cs="Times New Roman"/>
          <w:b/>
          <w:bCs/>
          <w:color w:val="808080" w:themeColor="background1" w:themeShade="80"/>
          <w:sz w:val="20"/>
          <w:szCs w:val="20"/>
          <w:lang w:eastAsia="de-AT"/>
        </w:rPr>
        <w:t xml:space="preserve">Über den Schweighofer </w:t>
      </w:r>
      <w:proofErr w:type="spellStart"/>
      <w:r w:rsidRPr="00EC095B">
        <w:rPr>
          <w:rFonts w:eastAsia="Times New Roman" w:cs="Times New Roman"/>
          <w:b/>
          <w:bCs/>
          <w:color w:val="808080" w:themeColor="background1" w:themeShade="80"/>
          <w:sz w:val="20"/>
          <w:szCs w:val="20"/>
          <w:lang w:eastAsia="de-AT"/>
        </w:rPr>
        <w:t>Prize</w:t>
      </w:r>
      <w:proofErr w:type="spellEnd"/>
    </w:p>
    <w:p w:rsidR="00CE16F0" w:rsidRPr="00EC095B" w:rsidRDefault="001F1BCF" w:rsidP="00EC095B">
      <w:pPr>
        <w:pStyle w:val="KeinLeerraum"/>
        <w:rPr>
          <w:sz w:val="20"/>
          <w:szCs w:val="20"/>
          <w:lang w:eastAsia="de-AT"/>
        </w:rPr>
      </w:pPr>
      <w:r w:rsidRPr="00EC095B">
        <w:rPr>
          <w:sz w:val="20"/>
          <w:szCs w:val="20"/>
          <w:lang w:eastAsia="de-AT"/>
        </w:rPr>
        <w:t xml:space="preserve">Der Schweighofer Prize wird von der österreichischen Holzindustriellenfamilie Schweighofer vergeben und prämiert innovative Ideen, Technologien, Produkte und Services entlang der gesamten Wertschöpfungskette mit dem Ziel, die Wettbewerbsfähigkeit der Europäischen Forst-und Holzwirtschaft zu steigern. Der Schweighofer Prize wird seit 2003 im Zwei-Jahres-Abstand verliehen und ist mit einem Gesamtbetrag von € 300.000 dotiert. Der Schweighofer Prize gliedert sich in einen Hauptpreis und </w:t>
      </w:r>
      <w:r w:rsidR="00C414D9" w:rsidRPr="00EC095B">
        <w:rPr>
          <w:sz w:val="20"/>
          <w:szCs w:val="20"/>
          <w:lang w:eastAsia="de-AT"/>
        </w:rPr>
        <w:t xml:space="preserve">mehrere </w:t>
      </w:r>
      <w:r w:rsidRPr="00EC095B">
        <w:rPr>
          <w:sz w:val="20"/>
          <w:szCs w:val="20"/>
          <w:lang w:eastAsia="de-AT"/>
        </w:rPr>
        <w:t>Innovation</w:t>
      </w:r>
      <w:r w:rsidR="00286223" w:rsidRPr="00EC095B">
        <w:rPr>
          <w:sz w:val="20"/>
          <w:szCs w:val="20"/>
          <w:lang w:eastAsia="de-AT"/>
        </w:rPr>
        <w:t>spreise.</w:t>
      </w:r>
    </w:p>
    <w:p w:rsidR="001F1BCF" w:rsidRPr="00EC095B" w:rsidRDefault="00BE137D" w:rsidP="00EC095B">
      <w:pPr>
        <w:pStyle w:val="KeinLeerraum"/>
        <w:rPr>
          <w:sz w:val="20"/>
          <w:szCs w:val="20"/>
          <w:lang w:eastAsia="de-AT"/>
        </w:rPr>
      </w:pPr>
      <w:hyperlink r:id="rId13" w:history="1">
        <w:r w:rsidR="00CE16F0" w:rsidRPr="00EC095B">
          <w:rPr>
            <w:rStyle w:val="Hyperlink"/>
            <w:rFonts w:eastAsia="Times New Roman" w:cs="Times New Roman"/>
            <w:sz w:val="20"/>
            <w:szCs w:val="20"/>
            <w:lang w:eastAsia="de-AT"/>
          </w:rPr>
          <w:t>www.schweighofer-prize.org/</w:t>
        </w:r>
      </w:hyperlink>
    </w:p>
    <w:p w:rsidR="001F1BCF" w:rsidRPr="001F1BCF" w:rsidRDefault="001F1BCF" w:rsidP="005C0E1E">
      <w:pPr>
        <w:spacing w:line="240" w:lineRule="auto"/>
        <w:jc w:val="both"/>
        <w:rPr>
          <w:rFonts w:eastAsia="Times New Roman" w:cs="Times New Roman"/>
          <w:szCs w:val="24"/>
          <w:lang w:eastAsia="de-AT"/>
        </w:rPr>
      </w:pPr>
    </w:p>
    <w:p w:rsidR="001F1BCF" w:rsidRPr="00EC095B" w:rsidRDefault="001F1BCF" w:rsidP="00EC095B">
      <w:pPr>
        <w:spacing w:line="240" w:lineRule="auto"/>
        <w:jc w:val="both"/>
        <w:rPr>
          <w:rFonts w:eastAsia="Times New Roman" w:cs="Times New Roman"/>
          <w:b/>
          <w:bCs/>
          <w:color w:val="808080" w:themeColor="background1" w:themeShade="80"/>
          <w:sz w:val="18"/>
          <w:szCs w:val="18"/>
          <w:lang w:eastAsia="de-AT"/>
        </w:rPr>
      </w:pPr>
      <w:r w:rsidRPr="00EC095B">
        <w:rPr>
          <w:rFonts w:eastAsia="Times New Roman" w:cs="Times New Roman"/>
          <w:b/>
          <w:bCs/>
          <w:color w:val="808080" w:themeColor="background1" w:themeShade="80"/>
          <w:sz w:val="18"/>
          <w:szCs w:val="18"/>
          <w:lang w:eastAsia="de-AT"/>
        </w:rPr>
        <w:t>Bildmaterial</w:t>
      </w:r>
    </w:p>
    <w:p w:rsidR="001F1BCF" w:rsidRDefault="001F1BCF" w:rsidP="00EC095B">
      <w:pPr>
        <w:pStyle w:val="KeinLeerraum"/>
        <w:rPr>
          <w:rFonts w:eastAsia="Times New Roman" w:cs="Times New Roman"/>
          <w:sz w:val="16"/>
          <w:szCs w:val="16"/>
          <w:lang w:eastAsia="de-AT"/>
        </w:rPr>
      </w:pPr>
      <w:r w:rsidRPr="00EC095B">
        <w:rPr>
          <w:rFonts w:eastAsia="Times New Roman" w:cs="Times New Roman"/>
          <w:sz w:val="16"/>
          <w:szCs w:val="16"/>
          <w:lang w:eastAsia="de-AT"/>
        </w:rPr>
        <w:t xml:space="preserve">Credit: SPB Beteiligungsverwaltung GmbH. Abdruck honorarfrei. </w:t>
      </w:r>
    </w:p>
    <w:p w:rsidR="006600E8" w:rsidRDefault="006600E8" w:rsidP="00DE03A3">
      <w:pPr>
        <w:pStyle w:val="KeinLeerraum"/>
        <w:rPr>
          <w:rFonts w:eastAsia="Times New Roman" w:cs="Times New Roman"/>
          <w:sz w:val="16"/>
          <w:szCs w:val="16"/>
          <w:lang w:eastAsia="de-AT"/>
        </w:rPr>
      </w:pPr>
    </w:p>
    <w:p w:rsidR="00DE03A3" w:rsidRPr="00EC095B" w:rsidRDefault="00DE03A3" w:rsidP="00DE03A3">
      <w:pPr>
        <w:pStyle w:val="KeinLeerraum"/>
        <w:rPr>
          <w:rFonts w:eastAsia="Times New Roman" w:cs="Times New Roman"/>
          <w:sz w:val="16"/>
          <w:szCs w:val="16"/>
          <w:lang w:eastAsia="de-AT"/>
        </w:rPr>
      </w:pPr>
    </w:p>
    <w:p w:rsidR="001F1BCF" w:rsidRPr="00EC095B" w:rsidRDefault="001F1BCF" w:rsidP="00EC095B">
      <w:pPr>
        <w:pStyle w:val="KeinLeerraum"/>
        <w:rPr>
          <w:bCs/>
          <w:sz w:val="16"/>
          <w:szCs w:val="16"/>
        </w:rPr>
      </w:pPr>
    </w:p>
    <w:p w:rsidR="001F1BCF" w:rsidRPr="00EC095B" w:rsidRDefault="001F1BCF" w:rsidP="00EC095B">
      <w:pPr>
        <w:spacing w:line="240" w:lineRule="auto"/>
        <w:jc w:val="both"/>
        <w:rPr>
          <w:rFonts w:eastAsia="Times New Roman" w:cs="Times New Roman"/>
          <w:b/>
          <w:bCs/>
          <w:color w:val="808080" w:themeColor="background1" w:themeShade="80"/>
          <w:sz w:val="18"/>
          <w:szCs w:val="18"/>
          <w:lang w:eastAsia="de-AT"/>
        </w:rPr>
      </w:pPr>
      <w:r w:rsidRPr="00EC095B">
        <w:rPr>
          <w:rFonts w:eastAsia="Times New Roman" w:cs="Times New Roman"/>
          <w:b/>
          <w:bCs/>
          <w:color w:val="808080" w:themeColor="background1" w:themeShade="80"/>
          <w:sz w:val="18"/>
          <w:szCs w:val="18"/>
          <w:lang w:eastAsia="de-AT"/>
        </w:rPr>
        <w:t>Rückfragehinweis</w:t>
      </w:r>
    </w:p>
    <w:p w:rsidR="00C85148" w:rsidRPr="00EC095B" w:rsidRDefault="00C85148" w:rsidP="00EC095B">
      <w:pPr>
        <w:pStyle w:val="KeinLeerraum"/>
        <w:rPr>
          <w:rFonts w:eastAsia="Times New Roman" w:cs="Times New Roman"/>
          <w:sz w:val="16"/>
          <w:szCs w:val="16"/>
          <w:lang w:eastAsia="de-AT"/>
        </w:rPr>
      </w:pPr>
      <w:r w:rsidRPr="00EC095B">
        <w:rPr>
          <w:rFonts w:eastAsia="Times New Roman" w:cs="Times New Roman"/>
          <w:sz w:val="16"/>
          <w:szCs w:val="16"/>
          <w:lang w:eastAsia="de-AT"/>
        </w:rPr>
        <w:t>SPB Beteiligungsverwaltung</w:t>
      </w:r>
    </w:p>
    <w:p w:rsidR="00C85148" w:rsidRPr="00EC095B" w:rsidRDefault="00C85148" w:rsidP="00EC095B">
      <w:pPr>
        <w:pStyle w:val="KeinLeerraum"/>
        <w:rPr>
          <w:rFonts w:eastAsia="Times New Roman" w:cs="Times New Roman"/>
          <w:sz w:val="16"/>
          <w:szCs w:val="16"/>
          <w:lang w:eastAsia="de-AT"/>
        </w:rPr>
      </w:pPr>
      <w:r w:rsidRPr="00EC095B">
        <w:rPr>
          <w:rFonts w:eastAsia="Times New Roman" w:cs="Times New Roman"/>
          <w:sz w:val="16"/>
          <w:szCs w:val="16"/>
          <w:lang w:eastAsia="de-AT"/>
        </w:rPr>
        <w:t>DI Johanna Kairi</w:t>
      </w:r>
    </w:p>
    <w:p w:rsidR="00C85148" w:rsidRPr="00EC095B" w:rsidRDefault="00C85148" w:rsidP="00EC095B">
      <w:pPr>
        <w:pStyle w:val="KeinLeerraum"/>
        <w:rPr>
          <w:rFonts w:eastAsia="Times New Roman" w:cs="Times New Roman"/>
          <w:sz w:val="16"/>
          <w:szCs w:val="16"/>
          <w:lang w:eastAsia="de-AT"/>
        </w:rPr>
      </w:pPr>
      <w:r w:rsidRPr="00EC095B">
        <w:rPr>
          <w:rFonts w:eastAsia="Times New Roman" w:cs="Times New Roman"/>
          <w:sz w:val="16"/>
          <w:szCs w:val="16"/>
          <w:lang w:eastAsia="de-AT"/>
        </w:rPr>
        <w:t>Tel: +43 1 585 68 62 28</w:t>
      </w:r>
    </w:p>
    <w:p w:rsidR="00C85148" w:rsidRPr="00EC095B" w:rsidRDefault="00C85148" w:rsidP="00EC095B">
      <w:pPr>
        <w:pStyle w:val="KeinLeerraum"/>
        <w:rPr>
          <w:rFonts w:eastAsia="Times New Roman" w:cs="Times New Roman"/>
          <w:sz w:val="16"/>
          <w:szCs w:val="16"/>
          <w:lang w:eastAsia="de-AT"/>
        </w:rPr>
      </w:pPr>
      <w:r w:rsidRPr="00EC095B">
        <w:rPr>
          <w:rFonts w:eastAsia="Times New Roman" w:cs="Times New Roman"/>
          <w:sz w:val="16"/>
          <w:szCs w:val="16"/>
          <w:lang w:eastAsia="de-AT"/>
        </w:rPr>
        <w:t>info@schweighofer-prize.org</w:t>
      </w:r>
    </w:p>
    <w:p w:rsidR="00C85148" w:rsidRPr="00EC095B" w:rsidRDefault="00C85148" w:rsidP="00EC095B">
      <w:pPr>
        <w:pStyle w:val="KeinLeerraum"/>
        <w:rPr>
          <w:rFonts w:eastAsia="Times New Roman" w:cs="Times New Roman"/>
          <w:sz w:val="16"/>
          <w:szCs w:val="16"/>
          <w:lang w:eastAsia="de-AT"/>
        </w:rPr>
      </w:pPr>
      <w:r w:rsidRPr="00EC095B">
        <w:rPr>
          <w:rFonts w:eastAsia="Times New Roman" w:cs="Times New Roman"/>
          <w:sz w:val="16"/>
          <w:szCs w:val="16"/>
          <w:lang w:eastAsia="de-AT"/>
        </w:rPr>
        <w:t>www.schweighofer-prize.org</w:t>
      </w:r>
    </w:p>
    <w:p w:rsidR="00C85148" w:rsidRPr="00EC095B" w:rsidRDefault="00C85148" w:rsidP="00EC095B">
      <w:pPr>
        <w:pStyle w:val="KeinLeerraum"/>
        <w:rPr>
          <w:sz w:val="16"/>
          <w:szCs w:val="16"/>
        </w:rPr>
      </w:pPr>
    </w:p>
    <w:p w:rsidR="00EC095B" w:rsidRPr="00EC095B" w:rsidRDefault="00EC095B">
      <w:pPr>
        <w:pStyle w:val="KeinLeerraum"/>
        <w:rPr>
          <w:rFonts w:eastAsia="Times New Roman" w:cs="Times New Roman"/>
          <w:sz w:val="16"/>
          <w:szCs w:val="16"/>
          <w:lang w:eastAsia="de-AT"/>
        </w:rPr>
      </w:pPr>
      <w:bookmarkStart w:id="0" w:name="_GoBack"/>
      <w:bookmarkEnd w:id="0"/>
    </w:p>
    <w:sectPr w:rsidR="00EC095B" w:rsidRPr="00EC095B">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F9" w:rsidRDefault="00A117F9" w:rsidP="00261F58">
      <w:pPr>
        <w:spacing w:after="0" w:line="240" w:lineRule="auto"/>
      </w:pPr>
      <w:r>
        <w:separator/>
      </w:r>
    </w:p>
  </w:endnote>
  <w:endnote w:type="continuationSeparator" w:id="0">
    <w:p w:rsidR="00A117F9" w:rsidRDefault="00A117F9" w:rsidP="0026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mingoDos Pro Regular">
    <w:altName w:val="Arial"/>
    <w:panose1 w:val="00000000000000000000"/>
    <w:charset w:val="00"/>
    <w:family w:val="swiss"/>
    <w:notTrueType/>
    <w:pitch w:val="variable"/>
    <w:sig w:usb0="00000001" w:usb1="5000207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F9" w:rsidRDefault="00A117F9" w:rsidP="00261F58">
      <w:pPr>
        <w:spacing w:after="0" w:line="240" w:lineRule="auto"/>
      </w:pPr>
      <w:r>
        <w:separator/>
      </w:r>
    </w:p>
  </w:footnote>
  <w:footnote w:type="continuationSeparator" w:id="0">
    <w:p w:rsidR="00A117F9" w:rsidRDefault="00A117F9" w:rsidP="00261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58" w:rsidRDefault="00261F58">
    <w:pPr>
      <w:pStyle w:val="Kopfzeile"/>
    </w:pPr>
    <w:r>
      <w:tab/>
    </w:r>
    <w:r>
      <w:tab/>
    </w:r>
    <w:r w:rsidR="00E568FC">
      <w:rPr>
        <w:noProof/>
        <w:lang w:eastAsia="de-AT"/>
      </w:rPr>
      <w:drawing>
        <wp:inline distT="0" distB="0" distL="0" distR="0">
          <wp:extent cx="1704975" cy="1571625"/>
          <wp:effectExtent l="0" t="0" r="9525" b="9525"/>
          <wp:docPr id="2" name="Grafik 2" descr="C:\Users\m.krendl\AppData\Local\Microsoft\Windows\Temporary Internet Files\Content.Word\Schweighofer_Priz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rendl\AppData\Local\Microsoft\Windows\Temporary Internet Files\Content.Word\Schweighofer_Prize_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1571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D6B"/>
    <w:multiLevelType w:val="hybridMultilevel"/>
    <w:tmpl w:val="996C3554"/>
    <w:lvl w:ilvl="0" w:tplc="0C070001">
      <w:start w:val="1"/>
      <w:numFmt w:val="bullet"/>
      <w:lvlText w:val=""/>
      <w:lvlJc w:val="left"/>
      <w:pPr>
        <w:ind w:left="750" w:hanging="360"/>
      </w:pPr>
      <w:rPr>
        <w:rFonts w:ascii="Symbol" w:hAnsi="Symbol" w:hint="default"/>
      </w:rPr>
    </w:lvl>
    <w:lvl w:ilvl="1" w:tplc="0C070003">
      <w:start w:val="1"/>
      <w:numFmt w:val="bullet"/>
      <w:lvlText w:val="o"/>
      <w:lvlJc w:val="left"/>
      <w:pPr>
        <w:ind w:left="1470" w:hanging="360"/>
      </w:pPr>
      <w:rPr>
        <w:rFonts w:ascii="Courier New" w:hAnsi="Courier New" w:cs="Courier New" w:hint="default"/>
      </w:rPr>
    </w:lvl>
    <w:lvl w:ilvl="2" w:tplc="0C070005">
      <w:start w:val="1"/>
      <w:numFmt w:val="bullet"/>
      <w:lvlText w:val=""/>
      <w:lvlJc w:val="left"/>
      <w:pPr>
        <w:ind w:left="2190" w:hanging="360"/>
      </w:pPr>
      <w:rPr>
        <w:rFonts w:ascii="Wingdings" w:hAnsi="Wingdings" w:hint="default"/>
      </w:rPr>
    </w:lvl>
    <w:lvl w:ilvl="3" w:tplc="0C070001">
      <w:start w:val="1"/>
      <w:numFmt w:val="bullet"/>
      <w:lvlText w:val=""/>
      <w:lvlJc w:val="left"/>
      <w:pPr>
        <w:ind w:left="2910" w:hanging="360"/>
      </w:pPr>
      <w:rPr>
        <w:rFonts w:ascii="Symbol" w:hAnsi="Symbol" w:hint="default"/>
      </w:rPr>
    </w:lvl>
    <w:lvl w:ilvl="4" w:tplc="0C070003">
      <w:start w:val="1"/>
      <w:numFmt w:val="bullet"/>
      <w:lvlText w:val="o"/>
      <w:lvlJc w:val="left"/>
      <w:pPr>
        <w:ind w:left="3630" w:hanging="360"/>
      </w:pPr>
      <w:rPr>
        <w:rFonts w:ascii="Courier New" w:hAnsi="Courier New" w:cs="Courier New" w:hint="default"/>
      </w:rPr>
    </w:lvl>
    <w:lvl w:ilvl="5" w:tplc="0C070005">
      <w:start w:val="1"/>
      <w:numFmt w:val="bullet"/>
      <w:lvlText w:val=""/>
      <w:lvlJc w:val="left"/>
      <w:pPr>
        <w:ind w:left="4350" w:hanging="360"/>
      </w:pPr>
      <w:rPr>
        <w:rFonts w:ascii="Wingdings" w:hAnsi="Wingdings" w:hint="default"/>
      </w:rPr>
    </w:lvl>
    <w:lvl w:ilvl="6" w:tplc="0C070001">
      <w:start w:val="1"/>
      <w:numFmt w:val="bullet"/>
      <w:lvlText w:val=""/>
      <w:lvlJc w:val="left"/>
      <w:pPr>
        <w:ind w:left="5070" w:hanging="360"/>
      </w:pPr>
      <w:rPr>
        <w:rFonts w:ascii="Symbol" w:hAnsi="Symbol" w:hint="default"/>
      </w:rPr>
    </w:lvl>
    <w:lvl w:ilvl="7" w:tplc="0C070003">
      <w:start w:val="1"/>
      <w:numFmt w:val="bullet"/>
      <w:lvlText w:val="o"/>
      <w:lvlJc w:val="left"/>
      <w:pPr>
        <w:ind w:left="5790" w:hanging="360"/>
      </w:pPr>
      <w:rPr>
        <w:rFonts w:ascii="Courier New" w:hAnsi="Courier New" w:cs="Courier New" w:hint="default"/>
      </w:rPr>
    </w:lvl>
    <w:lvl w:ilvl="8" w:tplc="0C070005">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AT"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40"/>
    <w:rsid w:val="00004895"/>
    <w:rsid w:val="00062467"/>
    <w:rsid w:val="000A6068"/>
    <w:rsid w:val="000C0343"/>
    <w:rsid w:val="000F37BF"/>
    <w:rsid w:val="00162037"/>
    <w:rsid w:val="001C6365"/>
    <w:rsid w:val="001D729C"/>
    <w:rsid w:val="001F1BCF"/>
    <w:rsid w:val="001F4BB3"/>
    <w:rsid w:val="00232070"/>
    <w:rsid w:val="00250785"/>
    <w:rsid w:val="00261F58"/>
    <w:rsid w:val="00286223"/>
    <w:rsid w:val="002A5FF0"/>
    <w:rsid w:val="0030576B"/>
    <w:rsid w:val="00375C49"/>
    <w:rsid w:val="0044537E"/>
    <w:rsid w:val="004F40B7"/>
    <w:rsid w:val="004F7539"/>
    <w:rsid w:val="0053050C"/>
    <w:rsid w:val="00531FD2"/>
    <w:rsid w:val="005C0E1E"/>
    <w:rsid w:val="005C13EF"/>
    <w:rsid w:val="005D6440"/>
    <w:rsid w:val="00611177"/>
    <w:rsid w:val="006463EE"/>
    <w:rsid w:val="006600E8"/>
    <w:rsid w:val="006C1A4F"/>
    <w:rsid w:val="006D0C29"/>
    <w:rsid w:val="006E2BBD"/>
    <w:rsid w:val="00713EAC"/>
    <w:rsid w:val="00746CF8"/>
    <w:rsid w:val="00765521"/>
    <w:rsid w:val="00797953"/>
    <w:rsid w:val="007B6421"/>
    <w:rsid w:val="007D55EB"/>
    <w:rsid w:val="008555C4"/>
    <w:rsid w:val="008B47C8"/>
    <w:rsid w:val="008D19BF"/>
    <w:rsid w:val="00982A5E"/>
    <w:rsid w:val="00992F2C"/>
    <w:rsid w:val="009937AA"/>
    <w:rsid w:val="009B0F6C"/>
    <w:rsid w:val="009B4B43"/>
    <w:rsid w:val="00A117F9"/>
    <w:rsid w:val="00A16F7B"/>
    <w:rsid w:val="00A23F19"/>
    <w:rsid w:val="00A83E74"/>
    <w:rsid w:val="00AF4D67"/>
    <w:rsid w:val="00AF6ED3"/>
    <w:rsid w:val="00B365CA"/>
    <w:rsid w:val="00BE137D"/>
    <w:rsid w:val="00C25232"/>
    <w:rsid w:val="00C30997"/>
    <w:rsid w:val="00C414D9"/>
    <w:rsid w:val="00C715B5"/>
    <w:rsid w:val="00C85148"/>
    <w:rsid w:val="00CA1226"/>
    <w:rsid w:val="00CE16F0"/>
    <w:rsid w:val="00D604F6"/>
    <w:rsid w:val="00D7144A"/>
    <w:rsid w:val="00D90A17"/>
    <w:rsid w:val="00D92812"/>
    <w:rsid w:val="00DE03A3"/>
    <w:rsid w:val="00DE40E5"/>
    <w:rsid w:val="00DF572C"/>
    <w:rsid w:val="00E074FA"/>
    <w:rsid w:val="00E568FC"/>
    <w:rsid w:val="00E677B8"/>
    <w:rsid w:val="00EC095B"/>
    <w:rsid w:val="00EF0CAE"/>
    <w:rsid w:val="00F44BC5"/>
    <w:rsid w:val="00F47058"/>
    <w:rsid w:val="00F7421E"/>
  </w:rsids>
  <m:mathPr>
    <m:mathFont m:val="Cambria Math"/>
    <m:brkBin m:val="before"/>
    <m:brkBinSub m:val="--"/>
    <m:smallFrac m:val="0"/>
    <m:dispDef/>
    <m:lMargin m:val="0"/>
    <m:rMargin m:val="0"/>
    <m:defJc m:val="centerGroup"/>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644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5D6440"/>
  </w:style>
  <w:style w:type="character" w:styleId="Hyperlink">
    <w:name w:val="Hyperlink"/>
    <w:basedOn w:val="Absatz-Standardschriftart"/>
    <w:uiPriority w:val="99"/>
    <w:unhideWhenUsed/>
    <w:rsid w:val="005D6440"/>
    <w:rPr>
      <w:color w:val="0000FF"/>
      <w:u w:val="single"/>
    </w:rPr>
  </w:style>
  <w:style w:type="paragraph" w:styleId="Sprechblasentext">
    <w:name w:val="Balloon Text"/>
    <w:basedOn w:val="Standard"/>
    <w:link w:val="SprechblasentextZchn"/>
    <w:uiPriority w:val="99"/>
    <w:semiHidden/>
    <w:unhideWhenUsed/>
    <w:rsid w:val="003057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76B"/>
    <w:rPr>
      <w:rFonts w:ascii="Tahoma" w:hAnsi="Tahoma" w:cs="Tahoma"/>
      <w:sz w:val="16"/>
      <w:szCs w:val="16"/>
    </w:rPr>
  </w:style>
  <w:style w:type="paragraph" w:styleId="Kopfzeile">
    <w:name w:val="header"/>
    <w:basedOn w:val="Standard"/>
    <w:link w:val="KopfzeileZchn"/>
    <w:uiPriority w:val="99"/>
    <w:unhideWhenUsed/>
    <w:rsid w:val="00261F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F58"/>
  </w:style>
  <w:style w:type="paragraph" w:styleId="Fuzeile">
    <w:name w:val="footer"/>
    <w:basedOn w:val="Standard"/>
    <w:link w:val="FuzeileZchn"/>
    <w:uiPriority w:val="99"/>
    <w:unhideWhenUsed/>
    <w:rsid w:val="00261F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F58"/>
  </w:style>
  <w:style w:type="paragraph" w:styleId="KeinLeerraum">
    <w:name w:val="No Spacing"/>
    <w:uiPriority w:val="1"/>
    <w:qFormat/>
    <w:rsid w:val="00EC095B"/>
    <w:pPr>
      <w:spacing w:after="0" w:line="240" w:lineRule="auto"/>
    </w:pPr>
  </w:style>
  <w:style w:type="paragraph" w:styleId="NurText">
    <w:name w:val="Plain Text"/>
    <w:basedOn w:val="Standard"/>
    <w:link w:val="NurTextZchn"/>
    <w:uiPriority w:val="99"/>
    <w:unhideWhenUsed/>
    <w:rsid w:val="006D0C29"/>
    <w:pPr>
      <w:spacing w:after="0" w:line="240" w:lineRule="auto"/>
    </w:pPr>
    <w:rPr>
      <w:rFonts w:ascii="Calibri" w:eastAsiaTheme="minorEastAsia" w:hAnsi="Calibri" w:cs="Consolas"/>
      <w:szCs w:val="21"/>
      <w:lang w:eastAsia="zh-TW"/>
    </w:rPr>
  </w:style>
  <w:style w:type="character" w:customStyle="1" w:styleId="NurTextZchn">
    <w:name w:val="Nur Text Zchn"/>
    <w:basedOn w:val="Absatz-Standardschriftart"/>
    <w:link w:val="NurText"/>
    <w:uiPriority w:val="99"/>
    <w:rsid w:val="006D0C29"/>
    <w:rPr>
      <w:rFonts w:ascii="Calibri" w:eastAsiaTheme="minorEastAsia" w:hAnsi="Calibri" w:cs="Consolas"/>
      <w:szCs w:val="21"/>
      <w:lang w:eastAsia="zh-TW"/>
    </w:rPr>
  </w:style>
  <w:style w:type="paragraph" w:styleId="Listenabsatz">
    <w:name w:val="List Paragraph"/>
    <w:basedOn w:val="Standard"/>
    <w:uiPriority w:val="34"/>
    <w:qFormat/>
    <w:rsid w:val="00EF0CAE"/>
    <w:pPr>
      <w:spacing w:after="0" w:line="240" w:lineRule="auto"/>
      <w:ind w:left="720"/>
      <w:contextualSpacing/>
    </w:pPr>
    <w:rPr>
      <w:rFonts w:ascii="CamingoDos Pro Regular" w:hAnsi="CamingoDos Pro Regular" w:cs="Calibri"/>
      <w:sz w:val="20"/>
      <w:szCs w:val="20"/>
      <w:lang w:val="de-DE"/>
    </w:rPr>
  </w:style>
  <w:style w:type="paragraph" w:customStyle="1" w:styleId="Text">
    <w:name w:val="Text"/>
    <w:rsid w:val="005C13E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zh-TW"/>
    </w:rPr>
  </w:style>
  <w:style w:type="character" w:styleId="BesuchterHyperlink">
    <w:name w:val="FollowedHyperlink"/>
    <w:basedOn w:val="Absatz-Standardschriftart"/>
    <w:uiPriority w:val="99"/>
    <w:semiHidden/>
    <w:unhideWhenUsed/>
    <w:rsid w:val="00A23F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644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5D6440"/>
  </w:style>
  <w:style w:type="character" w:styleId="Hyperlink">
    <w:name w:val="Hyperlink"/>
    <w:basedOn w:val="Absatz-Standardschriftart"/>
    <w:uiPriority w:val="99"/>
    <w:unhideWhenUsed/>
    <w:rsid w:val="005D6440"/>
    <w:rPr>
      <w:color w:val="0000FF"/>
      <w:u w:val="single"/>
    </w:rPr>
  </w:style>
  <w:style w:type="paragraph" w:styleId="Sprechblasentext">
    <w:name w:val="Balloon Text"/>
    <w:basedOn w:val="Standard"/>
    <w:link w:val="SprechblasentextZchn"/>
    <w:uiPriority w:val="99"/>
    <w:semiHidden/>
    <w:unhideWhenUsed/>
    <w:rsid w:val="003057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76B"/>
    <w:rPr>
      <w:rFonts w:ascii="Tahoma" w:hAnsi="Tahoma" w:cs="Tahoma"/>
      <w:sz w:val="16"/>
      <w:szCs w:val="16"/>
    </w:rPr>
  </w:style>
  <w:style w:type="paragraph" w:styleId="Kopfzeile">
    <w:name w:val="header"/>
    <w:basedOn w:val="Standard"/>
    <w:link w:val="KopfzeileZchn"/>
    <w:uiPriority w:val="99"/>
    <w:unhideWhenUsed/>
    <w:rsid w:val="00261F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F58"/>
  </w:style>
  <w:style w:type="paragraph" w:styleId="Fuzeile">
    <w:name w:val="footer"/>
    <w:basedOn w:val="Standard"/>
    <w:link w:val="FuzeileZchn"/>
    <w:uiPriority w:val="99"/>
    <w:unhideWhenUsed/>
    <w:rsid w:val="00261F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F58"/>
  </w:style>
  <w:style w:type="paragraph" w:styleId="KeinLeerraum">
    <w:name w:val="No Spacing"/>
    <w:uiPriority w:val="1"/>
    <w:qFormat/>
    <w:rsid w:val="00EC095B"/>
    <w:pPr>
      <w:spacing w:after="0" w:line="240" w:lineRule="auto"/>
    </w:pPr>
  </w:style>
  <w:style w:type="paragraph" w:styleId="NurText">
    <w:name w:val="Plain Text"/>
    <w:basedOn w:val="Standard"/>
    <w:link w:val="NurTextZchn"/>
    <w:uiPriority w:val="99"/>
    <w:unhideWhenUsed/>
    <w:rsid w:val="006D0C29"/>
    <w:pPr>
      <w:spacing w:after="0" w:line="240" w:lineRule="auto"/>
    </w:pPr>
    <w:rPr>
      <w:rFonts w:ascii="Calibri" w:eastAsiaTheme="minorEastAsia" w:hAnsi="Calibri" w:cs="Consolas"/>
      <w:szCs w:val="21"/>
      <w:lang w:eastAsia="zh-TW"/>
    </w:rPr>
  </w:style>
  <w:style w:type="character" w:customStyle="1" w:styleId="NurTextZchn">
    <w:name w:val="Nur Text Zchn"/>
    <w:basedOn w:val="Absatz-Standardschriftart"/>
    <w:link w:val="NurText"/>
    <w:uiPriority w:val="99"/>
    <w:rsid w:val="006D0C29"/>
    <w:rPr>
      <w:rFonts w:ascii="Calibri" w:eastAsiaTheme="minorEastAsia" w:hAnsi="Calibri" w:cs="Consolas"/>
      <w:szCs w:val="21"/>
      <w:lang w:eastAsia="zh-TW"/>
    </w:rPr>
  </w:style>
  <w:style w:type="paragraph" w:styleId="Listenabsatz">
    <w:name w:val="List Paragraph"/>
    <w:basedOn w:val="Standard"/>
    <w:uiPriority w:val="34"/>
    <w:qFormat/>
    <w:rsid w:val="00EF0CAE"/>
    <w:pPr>
      <w:spacing w:after="0" w:line="240" w:lineRule="auto"/>
      <w:ind w:left="720"/>
      <w:contextualSpacing/>
    </w:pPr>
    <w:rPr>
      <w:rFonts w:ascii="CamingoDos Pro Regular" w:hAnsi="CamingoDos Pro Regular" w:cs="Calibri"/>
      <w:sz w:val="20"/>
      <w:szCs w:val="20"/>
      <w:lang w:val="de-DE"/>
    </w:rPr>
  </w:style>
  <w:style w:type="paragraph" w:customStyle="1" w:styleId="Text">
    <w:name w:val="Text"/>
    <w:rsid w:val="005C13E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zh-TW"/>
    </w:rPr>
  </w:style>
  <w:style w:type="character" w:styleId="BesuchterHyperlink">
    <w:name w:val="FollowedHyperlink"/>
    <w:basedOn w:val="Absatz-Standardschriftart"/>
    <w:uiPriority w:val="99"/>
    <w:semiHidden/>
    <w:unhideWhenUsed/>
    <w:rsid w:val="00A23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4937">
      <w:bodyDiv w:val="1"/>
      <w:marLeft w:val="0"/>
      <w:marRight w:val="0"/>
      <w:marTop w:val="0"/>
      <w:marBottom w:val="0"/>
      <w:divBdr>
        <w:top w:val="none" w:sz="0" w:space="0" w:color="auto"/>
        <w:left w:val="none" w:sz="0" w:space="0" w:color="auto"/>
        <w:bottom w:val="none" w:sz="0" w:space="0" w:color="auto"/>
        <w:right w:val="none" w:sz="0" w:space="0" w:color="auto"/>
      </w:divBdr>
    </w:div>
    <w:div w:id="603418943">
      <w:bodyDiv w:val="1"/>
      <w:marLeft w:val="0"/>
      <w:marRight w:val="0"/>
      <w:marTop w:val="0"/>
      <w:marBottom w:val="0"/>
      <w:divBdr>
        <w:top w:val="none" w:sz="0" w:space="0" w:color="auto"/>
        <w:left w:val="none" w:sz="0" w:space="0" w:color="auto"/>
        <w:bottom w:val="none" w:sz="0" w:space="0" w:color="auto"/>
        <w:right w:val="none" w:sz="0" w:space="0" w:color="auto"/>
      </w:divBdr>
    </w:div>
    <w:div w:id="769393509">
      <w:bodyDiv w:val="1"/>
      <w:marLeft w:val="0"/>
      <w:marRight w:val="0"/>
      <w:marTop w:val="0"/>
      <w:marBottom w:val="0"/>
      <w:divBdr>
        <w:top w:val="none" w:sz="0" w:space="0" w:color="auto"/>
        <w:left w:val="none" w:sz="0" w:space="0" w:color="auto"/>
        <w:bottom w:val="none" w:sz="0" w:space="0" w:color="auto"/>
        <w:right w:val="none" w:sz="0" w:space="0" w:color="auto"/>
      </w:divBdr>
    </w:div>
    <w:div w:id="774131487">
      <w:bodyDiv w:val="1"/>
      <w:marLeft w:val="0"/>
      <w:marRight w:val="0"/>
      <w:marTop w:val="0"/>
      <w:marBottom w:val="0"/>
      <w:divBdr>
        <w:top w:val="none" w:sz="0" w:space="0" w:color="auto"/>
        <w:left w:val="none" w:sz="0" w:space="0" w:color="auto"/>
        <w:bottom w:val="none" w:sz="0" w:space="0" w:color="auto"/>
        <w:right w:val="none" w:sz="0" w:space="0" w:color="auto"/>
      </w:divBdr>
    </w:div>
    <w:div w:id="841360159">
      <w:bodyDiv w:val="1"/>
      <w:marLeft w:val="0"/>
      <w:marRight w:val="0"/>
      <w:marTop w:val="0"/>
      <w:marBottom w:val="0"/>
      <w:divBdr>
        <w:top w:val="none" w:sz="0" w:space="0" w:color="auto"/>
        <w:left w:val="none" w:sz="0" w:space="0" w:color="auto"/>
        <w:bottom w:val="none" w:sz="0" w:space="0" w:color="auto"/>
        <w:right w:val="none" w:sz="0" w:space="0" w:color="auto"/>
      </w:divBdr>
      <w:divsChild>
        <w:div w:id="2098404996">
          <w:marLeft w:val="0"/>
          <w:marRight w:val="0"/>
          <w:marTop w:val="0"/>
          <w:marBottom w:val="0"/>
          <w:divBdr>
            <w:top w:val="none" w:sz="0" w:space="0" w:color="auto"/>
            <w:left w:val="none" w:sz="0" w:space="0" w:color="auto"/>
            <w:bottom w:val="none" w:sz="0" w:space="0" w:color="auto"/>
            <w:right w:val="none" w:sz="0" w:space="0" w:color="auto"/>
          </w:divBdr>
          <w:divsChild>
            <w:div w:id="513882766">
              <w:marLeft w:val="0"/>
              <w:marRight w:val="0"/>
              <w:marTop w:val="0"/>
              <w:marBottom w:val="0"/>
              <w:divBdr>
                <w:top w:val="single" w:sz="6" w:space="0" w:color="E5E5E5"/>
                <w:left w:val="none" w:sz="0" w:space="0" w:color="auto"/>
                <w:bottom w:val="none" w:sz="0" w:space="0" w:color="auto"/>
                <w:right w:val="none" w:sz="0" w:space="0" w:color="auto"/>
              </w:divBdr>
              <w:divsChild>
                <w:div w:id="172959404">
                  <w:marLeft w:val="0"/>
                  <w:marRight w:val="0"/>
                  <w:marTop w:val="0"/>
                  <w:marBottom w:val="0"/>
                  <w:divBdr>
                    <w:top w:val="none" w:sz="0" w:space="0" w:color="auto"/>
                    <w:left w:val="none" w:sz="0" w:space="0" w:color="auto"/>
                    <w:bottom w:val="none" w:sz="0" w:space="0" w:color="auto"/>
                    <w:right w:val="none" w:sz="0" w:space="0" w:color="auto"/>
                  </w:divBdr>
                  <w:divsChild>
                    <w:div w:id="2106879067">
                      <w:marLeft w:val="1200"/>
                      <w:marRight w:val="300"/>
                      <w:marTop w:val="0"/>
                      <w:marBottom w:val="240"/>
                      <w:divBdr>
                        <w:top w:val="none" w:sz="0" w:space="0" w:color="auto"/>
                        <w:left w:val="none" w:sz="0" w:space="0" w:color="auto"/>
                        <w:bottom w:val="none" w:sz="0" w:space="0" w:color="auto"/>
                        <w:right w:val="none" w:sz="0" w:space="0" w:color="auto"/>
                      </w:divBdr>
                      <w:divsChild>
                        <w:div w:id="1232472438">
                          <w:marLeft w:val="-150"/>
                          <w:marRight w:val="900"/>
                          <w:marTop w:val="0"/>
                          <w:marBottom w:val="0"/>
                          <w:divBdr>
                            <w:top w:val="none" w:sz="0" w:space="0" w:color="auto"/>
                            <w:left w:val="none" w:sz="0" w:space="0" w:color="auto"/>
                            <w:bottom w:val="none" w:sz="0" w:space="0" w:color="auto"/>
                            <w:right w:val="none" w:sz="0" w:space="0" w:color="auto"/>
                          </w:divBdr>
                          <w:divsChild>
                            <w:div w:id="1988121394">
                              <w:marLeft w:val="0"/>
                              <w:marRight w:val="0"/>
                              <w:marTop w:val="0"/>
                              <w:marBottom w:val="0"/>
                              <w:divBdr>
                                <w:top w:val="none" w:sz="0" w:space="0" w:color="auto"/>
                                <w:left w:val="none" w:sz="0" w:space="0" w:color="auto"/>
                                <w:bottom w:val="none" w:sz="0" w:space="0" w:color="auto"/>
                                <w:right w:val="none" w:sz="0" w:space="0" w:color="auto"/>
                              </w:divBdr>
                              <w:divsChild>
                                <w:div w:id="1050420520">
                                  <w:marLeft w:val="0"/>
                                  <w:marRight w:val="0"/>
                                  <w:marTop w:val="0"/>
                                  <w:marBottom w:val="0"/>
                                  <w:divBdr>
                                    <w:top w:val="none" w:sz="0" w:space="0" w:color="auto"/>
                                    <w:left w:val="none" w:sz="0" w:space="0" w:color="auto"/>
                                    <w:bottom w:val="none" w:sz="0" w:space="0" w:color="auto"/>
                                    <w:right w:val="none" w:sz="0" w:space="0" w:color="auto"/>
                                  </w:divBdr>
                                  <w:divsChild>
                                    <w:div w:id="20678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907365">
          <w:marLeft w:val="0"/>
          <w:marRight w:val="0"/>
          <w:marTop w:val="165"/>
          <w:marBottom w:val="0"/>
          <w:divBdr>
            <w:top w:val="none" w:sz="0" w:space="0" w:color="auto"/>
            <w:left w:val="none" w:sz="0" w:space="0" w:color="auto"/>
            <w:bottom w:val="none" w:sz="0" w:space="0" w:color="auto"/>
            <w:right w:val="none" w:sz="0" w:space="0" w:color="auto"/>
          </w:divBdr>
          <w:divsChild>
            <w:div w:id="1191067927">
              <w:marLeft w:val="0"/>
              <w:marRight w:val="0"/>
              <w:marTop w:val="165"/>
              <w:marBottom w:val="0"/>
              <w:divBdr>
                <w:top w:val="single" w:sz="6" w:space="12" w:color="E5E5E5"/>
                <w:left w:val="none" w:sz="0" w:space="0" w:color="auto"/>
                <w:bottom w:val="none" w:sz="0" w:space="0" w:color="auto"/>
                <w:right w:val="none" w:sz="0" w:space="0" w:color="auto"/>
              </w:divBdr>
              <w:divsChild>
                <w:div w:id="115287080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76562">
      <w:bodyDiv w:val="1"/>
      <w:marLeft w:val="0"/>
      <w:marRight w:val="0"/>
      <w:marTop w:val="0"/>
      <w:marBottom w:val="0"/>
      <w:divBdr>
        <w:top w:val="none" w:sz="0" w:space="0" w:color="auto"/>
        <w:left w:val="none" w:sz="0" w:space="0" w:color="auto"/>
        <w:bottom w:val="none" w:sz="0" w:space="0" w:color="auto"/>
        <w:right w:val="none" w:sz="0" w:space="0" w:color="auto"/>
      </w:divBdr>
    </w:div>
    <w:div w:id="1308778492">
      <w:bodyDiv w:val="1"/>
      <w:marLeft w:val="0"/>
      <w:marRight w:val="0"/>
      <w:marTop w:val="0"/>
      <w:marBottom w:val="0"/>
      <w:divBdr>
        <w:top w:val="none" w:sz="0" w:space="0" w:color="auto"/>
        <w:left w:val="none" w:sz="0" w:space="0" w:color="auto"/>
        <w:bottom w:val="none" w:sz="0" w:space="0" w:color="auto"/>
        <w:right w:val="none" w:sz="0" w:space="0" w:color="auto"/>
      </w:divBdr>
    </w:div>
    <w:div w:id="1523859805">
      <w:bodyDiv w:val="1"/>
      <w:marLeft w:val="0"/>
      <w:marRight w:val="0"/>
      <w:marTop w:val="0"/>
      <w:marBottom w:val="0"/>
      <w:divBdr>
        <w:top w:val="none" w:sz="0" w:space="0" w:color="auto"/>
        <w:left w:val="none" w:sz="0" w:space="0" w:color="auto"/>
        <w:bottom w:val="none" w:sz="0" w:space="0" w:color="auto"/>
        <w:right w:val="none" w:sz="0" w:space="0" w:color="auto"/>
      </w:divBdr>
    </w:div>
    <w:div w:id="1698234387">
      <w:bodyDiv w:val="1"/>
      <w:marLeft w:val="0"/>
      <w:marRight w:val="0"/>
      <w:marTop w:val="0"/>
      <w:marBottom w:val="0"/>
      <w:divBdr>
        <w:top w:val="none" w:sz="0" w:space="0" w:color="auto"/>
        <w:left w:val="none" w:sz="0" w:space="0" w:color="auto"/>
        <w:bottom w:val="none" w:sz="0" w:space="0" w:color="auto"/>
        <w:right w:val="none" w:sz="0" w:space="0" w:color="auto"/>
      </w:divBdr>
    </w:div>
    <w:div w:id="19851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hag.com" TargetMode="External"/><Relationship Id="rId13" Type="http://schemas.openxmlformats.org/officeDocument/2006/relationships/hyperlink" Target="http://www.schweighofer-priz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nr.ethz.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ist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linge.se" TargetMode="External"/><Relationship Id="rId4" Type="http://schemas.openxmlformats.org/officeDocument/2006/relationships/settings" Target="settings.xml"/><Relationship Id="rId9" Type="http://schemas.openxmlformats.org/officeDocument/2006/relationships/hyperlink" Target="http://www.leuc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6753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Heuber</dc:creator>
  <cp:lastModifiedBy>Johanna Kairi</cp:lastModifiedBy>
  <cp:revision>22</cp:revision>
  <cp:lastPrinted>2015-06-16T14:34:00Z</cp:lastPrinted>
  <dcterms:created xsi:type="dcterms:W3CDTF">2015-06-15T12:19:00Z</dcterms:created>
  <dcterms:modified xsi:type="dcterms:W3CDTF">2015-06-17T11:57:00Z</dcterms:modified>
</cp:coreProperties>
</file>