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C46C5" w:rsidRDefault="00EC46C5" w:rsidP="00EC46C5">
      <w:pPr>
        <w:spacing w:before="100" w:beforeAutospacing="1" w:after="100" w:afterAutospacing="1" w:line="240" w:lineRule="auto"/>
        <w:jc w:val="both"/>
        <w:rPr>
          <w:color w:val="A6A6A6"/>
          <w:sz w:val="20"/>
          <w:szCs w:val="20"/>
          <w:lang w:val="en-US"/>
        </w:rPr>
      </w:pPr>
      <w:r>
        <w:rPr>
          <w:color w:val="A6A6A6"/>
          <w:sz w:val="20"/>
          <w:szCs w:val="20"/>
          <w:lang w:val="en-GB"/>
        </w:rPr>
        <w:t>PRESS RELEASE</w:t>
      </w:r>
    </w:p>
    <w:p w:rsidR="00EC46C5" w:rsidRDefault="00EC46C5" w:rsidP="00EC46C5">
      <w:pPr>
        <w:jc w:val="both"/>
        <w:rPr>
          <w:b/>
          <w:bCs/>
          <w:color w:val="808080"/>
          <w:sz w:val="24"/>
          <w:szCs w:val="24"/>
          <w:lang w:val="en-US"/>
        </w:rPr>
      </w:pPr>
      <w:r>
        <w:rPr>
          <w:b/>
          <w:bCs/>
          <w:color w:val="808080"/>
          <w:sz w:val="24"/>
          <w:szCs w:val="24"/>
          <w:lang w:val="en-GB"/>
        </w:rPr>
        <w:t>Schweighofer Prize awarded in Vienna</w:t>
      </w:r>
    </w:p>
    <w:p w:rsidR="00EC46C5" w:rsidRDefault="00EC46C5" w:rsidP="00EC46C5">
      <w:pPr>
        <w:jc w:val="both"/>
        <w:rPr>
          <w:color w:val="A6A6A6"/>
          <w:lang w:val="en-US"/>
        </w:rPr>
      </w:pPr>
      <w:r>
        <w:rPr>
          <w:color w:val="A6A6A6"/>
          <w:lang w:val="en-GB"/>
        </w:rPr>
        <w:t xml:space="preserve">&gt;&gt; The Schweighofer Prize, the Innovation Award for the European Forest-Based Sector was awarded for the 7th time in Vienna. </w:t>
      </w:r>
    </w:p>
    <w:p w:rsidR="00EC46C5" w:rsidRDefault="00EC46C5" w:rsidP="00EC46C5">
      <w:pPr>
        <w:jc w:val="both"/>
        <w:rPr>
          <w:color w:val="A6A6A6"/>
          <w:lang w:val="en-US"/>
        </w:rPr>
      </w:pPr>
      <w:r>
        <w:rPr>
          <w:color w:val="A6A6A6"/>
          <w:lang w:val="en-GB"/>
        </w:rPr>
        <w:t>&gt;&gt; EUR 300,000 for innovative ideas concerning wood.</w:t>
      </w:r>
    </w:p>
    <w:p w:rsidR="00EC46C5" w:rsidRDefault="00EC46C5" w:rsidP="00EC46C5">
      <w:pPr>
        <w:jc w:val="both"/>
        <w:rPr>
          <w:color w:val="A6A6A6"/>
          <w:lang w:val="en-US"/>
        </w:rPr>
      </w:pPr>
      <w:r>
        <w:rPr>
          <w:color w:val="A6A6A6"/>
          <w:lang w:val="en-GB"/>
        </w:rPr>
        <w:t>&gt;&gt; The winners of 2015 come from Austria, Germany, Sweden, Italy and Switzerland.</w:t>
      </w:r>
    </w:p>
    <w:p w:rsidR="00EC46C5" w:rsidRDefault="00EC46C5" w:rsidP="00EC46C5">
      <w:pPr>
        <w:jc w:val="both"/>
        <w:rPr>
          <w:color w:val="A6A6A6"/>
          <w:lang w:val="en-US"/>
        </w:rPr>
      </w:pPr>
      <w:r>
        <w:rPr>
          <w:color w:val="A6A6A6"/>
          <w:lang w:val="en-GB"/>
        </w:rPr>
        <w:t xml:space="preserve">&gt;&gt; Over 700 visitors from 41 countries from the international wood sector and representatives from the fields of research and economy took part. </w:t>
      </w:r>
    </w:p>
    <w:p w:rsidR="00EC46C5" w:rsidRDefault="00EC46C5" w:rsidP="00EC46C5">
      <w:pPr>
        <w:jc w:val="both"/>
        <w:rPr>
          <w:color w:val="FF0000"/>
          <w:lang w:val="en-US"/>
        </w:rPr>
      </w:pPr>
    </w:p>
    <w:p w:rsidR="00EC46C5" w:rsidRDefault="00EC46C5" w:rsidP="00EC46C5">
      <w:pPr>
        <w:spacing w:before="100" w:beforeAutospacing="1" w:after="100" w:afterAutospacing="1" w:line="240" w:lineRule="auto"/>
        <w:jc w:val="both"/>
        <w:rPr>
          <w:sz w:val="20"/>
          <w:szCs w:val="20"/>
          <w:lang w:val="en-GB"/>
        </w:rPr>
      </w:pPr>
      <w:r>
        <w:rPr>
          <w:sz w:val="20"/>
          <w:szCs w:val="20"/>
          <w:lang w:val="en-GB"/>
        </w:rPr>
        <w:t xml:space="preserve">Vienna, 17 June 2015. For the seventh time, the Schweighofer Prize, the Innovation Award for the European Forest-Based Sector, was awarded. Austrian forest-based industrial and initiator Gerald Schweighofer awarded the prizes in the presence of Austrian Federal Minister for Agriculture and Environment </w:t>
      </w:r>
      <w:proofErr w:type="spellStart"/>
      <w:r>
        <w:rPr>
          <w:sz w:val="20"/>
          <w:szCs w:val="20"/>
          <w:lang w:val="en-GB"/>
        </w:rPr>
        <w:t>Andrä</w:t>
      </w:r>
      <w:proofErr w:type="spellEnd"/>
      <w:r>
        <w:rPr>
          <w:sz w:val="20"/>
          <w:szCs w:val="20"/>
          <w:lang w:val="en-GB"/>
        </w:rPr>
        <w:t xml:space="preserve"> </w:t>
      </w:r>
      <w:proofErr w:type="spellStart"/>
      <w:r>
        <w:rPr>
          <w:sz w:val="20"/>
          <w:szCs w:val="20"/>
          <w:lang w:val="en-GB"/>
        </w:rPr>
        <w:t>Rupprechter</w:t>
      </w:r>
      <w:proofErr w:type="spellEnd"/>
      <w:r>
        <w:rPr>
          <w:sz w:val="20"/>
          <w:szCs w:val="20"/>
          <w:lang w:val="en-GB"/>
        </w:rPr>
        <w:t xml:space="preserve">, Austrian Federal Minister for Labour and Social Affairs Rudolf </w:t>
      </w:r>
      <w:proofErr w:type="spellStart"/>
      <w:r>
        <w:rPr>
          <w:sz w:val="20"/>
          <w:szCs w:val="20"/>
          <w:lang w:val="en-GB"/>
        </w:rPr>
        <w:t>Hundstorfer</w:t>
      </w:r>
      <w:proofErr w:type="spellEnd"/>
      <w:r>
        <w:rPr>
          <w:sz w:val="20"/>
          <w:szCs w:val="20"/>
          <w:lang w:val="en-GB"/>
        </w:rPr>
        <w:t xml:space="preserve">, as well as Vienna’s Mayor Michael Häupl. </w:t>
      </w:r>
    </w:p>
    <w:p w:rsidR="00EC46C5" w:rsidRDefault="00EC46C5" w:rsidP="00EC46C5">
      <w:pPr>
        <w:pStyle w:val="NurText"/>
        <w:rPr>
          <w:sz w:val="20"/>
          <w:szCs w:val="20"/>
          <w:lang w:val="en-US"/>
        </w:rPr>
      </w:pPr>
      <w:r>
        <w:rPr>
          <w:sz w:val="20"/>
          <w:szCs w:val="20"/>
          <w:lang w:val="en-GB"/>
        </w:rPr>
        <w:t>Gerald Schweighofer about the idea behind the Schweighofer Prize: “When my family created the Schweighofer Prize 12 years ago to support wood research, we wanted on the one hand to give something back to wood. On the other hand, we thought it very important to bring together the top people from the industry as well as research sector and to promote an exchange of ideas. The record attendance of 700 participants from 41 countries proves us right, and it makes me personally happy that the Schweighofer Prize is now of such great importance in Europe and on an international level.”</w:t>
      </w:r>
    </w:p>
    <w:p w:rsidR="00EC46C5" w:rsidRDefault="00EC46C5" w:rsidP="00EC46C5">
      <w:pPr>
        <w:spacing w:before="100" w:beforeAutospacing="1" w:after="100" w:afterAutospacing="1" w:line="240" w:lineRule="auto"/>
        <w:jc w:val="both"/>
        <w:rPr>
          <w:color w:val="FF0000"/>
          <w:sz w:val="20"/>
          <w:szCs w:val="20"/>
          <w:lang w:val="en-US"/>
        </w:rPr>
      </w:pPr>
      <w:r>
        <w:rPr>
          <w:sz w:val="20"/>
          <w:szCs w:val="20"/>
          <w:lang w:val="en-GB"/>
        </w:rPr>
        <w:t xml:space="preserve">Projects, products and technologies from Germany, Sweden, Italy and Switzerland received an award. </w:t>
      </w:r>
      <w:proofErr w:type="spellStart"/>
      <w:r>
        <w:rPr>
          <w:sz w:val="20"/>
          <w:szCs w:val="20"/>
          <w:lang w:val="en-GB"/>
        </w:rPr>
        <w:t>Dr.</w:t>
      </w:r>
      <w:proofErr w:type="spellEnd"/>
      <w:r>
        <w:rPr>
          <w:sz w:val="20"/>
          <w:szCs w:val="20"/>
          <w:lang w:val="en-GB"/>
        </w:rPr>
        <w:t xml:space="preserve"> Erich </w:t>
      </w:r>
      <w:proofErr w:type="spellStart"/>
      <w:r>
        <w:rPr>
          <w:sz w:val="20"/>
          <w:szCs w:val="20"/>
          <w:lang w:val="en-GB"/>
        </w:rPr>
        <w:t>Wiesner</w:t>
      </w:r>
      <w:proofErr w:type="spellEnd"/>
      <w:r>
        <w:rPr>
          <w:sz w:val="20"/>
          <w:szCs w:val="20"/>
          <w:lang w:val="en-GB"/>
        </w:rPr>
        <w:t xml:space="preserve">, CEO of the </w:t>
      </w:r>
      <w:proofErr w:type="spellStart"/>
      <w:r>
        <w:rPr>
          <w:sz w:val="20"/>
          <w:szCs w:val="20"/>
          <w:lang w:val="en-GB"/>
        </w:rPr>
        <w:t>Wiehag</w:t>
      </w:r>
      <w:proofErr w:type="spellEnd"/>
      <w:r>
        <w:rPr>
          <w:sz w:val="20"/>
          <w:szCs w:val="20"/>
          <w:lang w:val="en-GB"/>
        </w:rPr>
        <w:t xml:space="preserve"> Group, received the main prize for his life’s work.  When awarding the prize, Gerald Schweighofer emphasized on the Europe-wide pioneer performances, his national and international engagement for the timber industry as well as his many initiatives for research and development. </w:t>
      </w:r>
    </w:p>
    <w:p w:rsidR="00EC46C5" w:rsidRPr="00EC46C5" w:rsidRDefault="00EC46C5" w:rsidP="00EC46C5">
      <w:pPr>
        <w:spacing w:line="240" w:lineRule="auto"/>
        <w:jc w:val="both"/>
        <w:rPr>
          <w:b/>
          <w:bCs/>
          <w:sz w:val="20"/>
          <w:szCs w:val="20"/>
          <w:lang w:val="en-GB"/>
        </w:rPr>
      </w:pPr>
    </w:p>
    <w:p w:rsidR="00EC46C5" w:rsidRDefault="00EC46C5" w:rsidP="00EC46C5">
      <w:pPr>
        <w:spacing w:line="240" w:lineRule="auto"/>
        <w:jc w:val="both"/>
        <w:rPr>
          <w:b/>
          <w:bCs/>
          <w:color w:val="808080"/>
          <w:sz w:val="20"/>
          <w:szCs w:val="20"/>
          <w:lang w:val="en-US"/>
        </w:rPr>
      </w:pPr>
      <w:r>
        <w:rPr>
          <w:b/>
          <w:bCs/>
          <w:color w:val="808080"/>
          <w:sz w:val="20"/>
          <w:szCs w:val="20"/>
          <w:lang w:val="en-GB"/>
        </w:rPr>
        <w:t>Supporting next generation researchers</w:t>
      </w:r>
    </w:p>
    <w:p w:rsidR="00EC46C5" w:rsidRDefault="00EC46C5" w:rsidP="00EC46C5">
      <w:pPr>
        <w:spacing w:line="240" w:lineRule="auto"/>
        <w:jc w:val="both"/>
        <w:rPr>
          <w:sz w:val="20"/>
          <w:szCs w:val="20"/>
          <w:lang w:val="en-US"/>
        </w:rPr>
      </w:pPr>
      <w:r>
        <w:rPr>
          <w:sz w:val="20"/>
          <w:szCs w:val="20"/>
          <w:lang w:val="en-GB"/>
        </w:rPr>
        <w:t xml:space="preserve">This year for the first time, the Schweighofer Prize established a cooperation with one of the largest integrated forest products companies in the world; the North American company Canfor which produces timber, cellulose and paper. Canfor sponsored ten students from Canada and the USA to take part in an “Innovation Workshop” on the day before the Schweighofer Prize. According to the motto “From Knowledge to Innovation”, 27 young researchers from a total of 16 countries exchanged ideas under the leadership of Schweighofer Prize jury chairman </w:t>
      </w:r>
      <w:proofErr w:type="spellStart"/>
      <w:r>
        <w:rPr>
          <w:sz w:val="20"/>
          <w:szCs w:val="20"/>
          <w:lang w:val="en-GB"/>
        </w:rPr>
        <w:t>Prof.</w:t>
      </w:r>
      <w:proofErr w:type="spellEnd"/>
      <w:r>
        <w:rPr>
          <w:sz w:val="20"/>
          <w:szCs w:val="20"/>
          <w:lang w:val="en-GB"/>
        </w:rPr>
        <w:t xml:space="preserve"> </w:t>
      </w:r>
      <w:proofErr w:type="spellStart"/>
      <w:r>
        <w:rPr>
          <w:sz w:val="20"/>
          <w:szCs w:val="20"/>
          <w:lang w:val="en-GB"/>
        </w:rPr>
        <w:t>Dr.</w:t>
      </w:r>
      <w:proofErr w:type="spellEnd"/>
      <w:r>
        <w:rPr>
          <w:sz w:val="20"/>
          <w:szCs w:val="20"/>
          <w:lang w:val="en-GB"/>
        </w:rPr>
        <w:t xml:space="preserve"> Alfred Teischinger (University of Agricultural Science) in the domed hall of the TU Vienna.   </w:t>
      </w:r>
    </w:p>
    <w:p w:rsidR="00EC46C5" w:rsidRDefault="00EC46C5" w:rsidP="00EC46C5">
      <w:pPr>
        <w:spacing w:line="240" w:lineRule="auto"/>
        <w:jc w:val="both"/>
        <w:rPr>
          <w:sz w:val="20"/>
          <w:szCs w:val="20"/>
          <w:lang w:val="en-US"/>
        </w:rPr>
      </w:pPr>
      <w:r>
        <w:rPr>
          <w:sz w:val="20"/>
          <w:szCs w:val="20"/>
          <w:lang w:val="en-GB"/>
        </w:rPr>
        <w:t>Canfor CEO Don Kayne about the cooperation: “The business models of tomorrow are innovative and sustainable. The “From Knowledge to Innovation” workshop in Vienna takes place at a very high level. We want to support the researchers of the next generation and give them the opportunity to engage in dialogue with each other and to benefit from international exchange.”</w:t>
      </w:r>
    </w:p>
    <w:p w:rsidR="00EC46C5" w:rsidRDefault="00EC46C5" w:rsidP="00EC46C5">
      <w:pPr>
        <w:spacing w:line="240" w:lineRule="auto"/>
        <w:jc w:val="both"/>
        <w:rPr>
          <w:b/>
          <w:bCs/>
          <w:sz w:val="20"/>
          <w:szCs w:val="20"/>
          <w:lang w:val="en-US"/>
        </w:rPr>
      </w:pPr>
    </w:p>
    <w:p w:rsidR="00EC46C5" w:rsidRDefault="00EC46C5" w:rsidP="00EC46C5">
      <w:pPr>
        <w:spacing w:line="240" w:lineRule="auto"/>
        <w:jc w:val="both"/>
        <w:rPr>
          <w:b/>
          <w:bCs/>
          <w:color w:val="808080"/>
          <w:sz w:val="20"/>
          <w:szCs w:val="20"/>
          <w:lang w:val="en-US"/>
        </w:rPr>
      </w:pPr>
      <w:r>
        <w:rPr>
          <w:b/>
          <w:bCs/>
          <w:color w:val="808080"/>
          <w:sz w:val="20"/>
          <w:szCs w:val="20"/>
          <w:lang w:val="en-GB"/>
        </w:rPr>
        <w:lastRenderedPageBreak/>
        <w:t>Mayor Michael Häupl: “Facing the challenges of our time with the help of research.”</w:t>
      </w:r>
    </w:p>
    <w:p w:rsidR="00EC46C5" w:rsidRDefault="00EC46C5" w:rsidP="00EC46C5">
      <w:pPr>
        <w:spacing w:line="240" w:lineRule="auto"/>
        <w:jc w:val="both"/>
        <w:rPr>
          <w:sz w:val="20"/>
          <w:szCs w:val="20"/>
          <w:lang w:val="en-US"/>
        </w:rPr>
      </w:pPr>
      <w:r>
        <w:rPr>
          <w:sz w:val="20"/>
          <w:szCs w:val="20"/>
          <w:lang w:val="en-GB"/>
        </w:rPr>
        <w:t>Mayor Michael Häupl, a supporter of research, himself a former biologist: “Great research requires adequate resources. There are many challenges that we must face, such as climate change or resource scarcity. To do so, we need new approaches and the research needs adequate resources.  We are constantly trying to increase research funds in Vienna, and private initiatives such as that of Gerald Schweighofer strengthen us in our objective of further improving Vienna as a scientific location.”</w:t>
      </w:r>
    </w:p>
    <w:p w:rsidR="00EC46C5" w:rsidRDefault="00EC46C5" w:rsidP="00EC46C5">
      <w:pPr>
        <w:spacing w:line="240" w:lineRule="auto"/>
        <w:jc w:val="both"/>
        <w:rPr>
          <w:b/>
          <w:bCs/>
          <w:sz w:val="20"/>
          <w:szCs w:val="20"/>
          <w:lang w:val="en-US"/>
        </w:rPr>
      </w:pPr>
    </w:p>
    <w:p w:rsidR="00EC46C5" w:rsidRDefault="00EC46C5" w:rsidP="00EC46C5">
      <w:pPr>
        <w:spacing w:line="240" w:lineRule="auto"/>
        <w:jc w:val="both"/>
        <w:rPr>
          <w:b/>
          <w:bCs/>
          <w:color w:val="808080"/>
          <w:sz w:val="20"/>
          <w:szCs w:val="20"/>
          <w:lang w:val="en-US"/>
        </w:rPr>
      </w:pPr>
      <w:r>
        <w:rPr>
          <w:b/>
          <w:bCs/>
          <w:color w:val="808080"/>
          <w:sz w:val="20"/>
          <w:szCs w:val="20"/>
          <w:lang w:val="en-GB"/>
        </w:rPr>
        <w:t xml:space="preserve">Federal Minister </w:t>
      </w:r>
      <w:proofErr w:type="spellStart"/>
      <w:r>
        <w:rPr>
          <w:b/>
          <w:bCs/>
          <w:color w:val="808080"/>
          <w:sz w:val="20"/>
          <w:szCs w:val="20"/>
          <w:lang w:val="en-GB"/>
        </w:rPr>
        <w:t>Andrä</w:t>
      </w:r>
      <w:proofErr w:type="spellEnd"/>
      <w:r>
        <w:rPr>
          <w:b/>
          <w:bCs/>
          <w:color w:val="808080"/>
          <w:sz w:val="20"/>
          <w:szCs w:val="20"/>
          <w:lang w:val="en-GB"/>
        </w:rPr>
        <w:t xml:space="preserve"> </w:t>
      </w:r>
      <w:proofErr w:type="spellStart"/>
      <w:r>
        <w:rPr>
          <w:b/>
          <w:bCs/>
          <w:color w:val="808080"/>
          <w:sz w:val="20"/>
          <w:szCs w:val="20"/>
          <w:lang w:val="en-GB"/>
        </w:rPr>
        <w:t>Rupprechter</w:t>
      </w:r>
      <w:proofErr w:type="spellEnd"/>
      <w:r>
        <w:rPr>
          <w:b/>
          <w:bCs/>
          <w:color w:val="808080"/>
          <w:sz w:val="20"/>
          <w:szCs w:val="20"/>
          <w:lang w:val="en-GB"/>
        </w:rPr>
        <w:t>: “The Austrian timber industry plays in the Champions League.”</w:t>
      </w:r>
    </w:p>
    <w:p w:rsidR="00EC46C5" w:rsidRDefault="00EC46C5" w:rsidP="00EC46C5">
      <w:pPr>
        <w:pStyle w:val="Text"/>
        <w:rPr>
          <w:rFonts w:ascii="Calibri" w:hAnsi="Calibri"/>
          <w:color w:val="auto"/>
          <w:sz w:val="20"/>
          <w:szCs w:val="20"/>
          <w:bdr w:val="none" w:sz="0" w:space="0" w:color="auto" w:frame="1"/>
          <w:lang w:val="en-US"/>
        </w:rPr>
      </w:pPr>
      <w:r>
        <w:rPr>
          <w:rFonts w:ascii="Calibri" w:hAnsi="Calibri"/>
          <w:color w:val="auto"/>
          <w:sz w:val="20"/>
          <w:szCs w:val="20"/>
          <w:bdr w:val="none" w:sz="0" w:space="0" w:color="auto" w:frame="1"/>
          <w:lang w:val="en-GB"/>
        </w:rPr>
        <w:t xml:space="preserve">For </w:t>
      </w:r>
      <w:proofErr w:type="spellStart"/>
      <w:r>
        <w:rPr>
          <w:rFonts w:ascii="Calibri" w:hAnsi="Calibri"/>
          <w:color w:val="auto"/>
          <w:sz w:val="20"/>
          <w:szCs w:val="20"/>
          <w:bdr w:val="none" w:sz="0" w:space="0" w:color="auto" w:frame="1"/>
          <w:lang w:val="en-GB"/>
        </w:rPr>
        <w:t>Andrä</w:t>
      </w:r>
      <w:proofErr w:type="spellEnd"/>
      <w:r>
        <w:rPr>
          <w:rFonts w:ascii="Calibri" w:hAnsi="Calibri"/>
          <w:color w:val="auto"/>
          <w:sz w:val="20"/>
          <w:szCs w:val="20"/>
          <w:bdr w:val="none" w:sz="0" w:space="0" w:color="auto" w:frame="1"/>
          <w:lang w:val="en-GB"/>
        </w:rPr>
        <w:t xml:space="preserve"> </w:t>
      </w:r>
      <w:proofErr w:type="spellStart"/>
      <w:r>
        <w:rPr>
          <w:rFonts w:ascii="Calibri" w:hAnsi="Calibri"/>
          <w:color w:val="auto"/>
          <w:sz w:val="20"/>
          <w:szCs w:val="20"/>
          <w:bdr w:val="none" w:sz="0" w:space="0" w:color="auto" w:frame="1"/>
          <w:lang w:val="en-GB"/>
        </w:rPr>
        <w:t>Rupprechter</w:t>
      </w:r>
      <w:proofErr w:type="spellEnd"/>
      <w:r>
        <w:rPr>
          <w:rFonts w:ascii="Calibri" w:hAnsi="Calibri"/>
          <w:color w:val="auto"/>
          <w:sz w:val="20"/>
          <w:szCs w:val="20"/>
          <w:bdr w:val="none" w:sz="0" w:space="0" w:color="auto" w:frame="1"/>
          <w:lang w:val="en-GB"/>
        </w:rPr>
        <w:t>, the award shows the great importance of Austria’s forest-based sector on an international level.  “Promoting innovations and innovators of the next generation is exactly what Austria needs to be among the world’s best. The reputation of Austria in the forest-based sector is excellent, as the high number of participants at the Schweighofer Prize 2015 already proves.”</w:t>
      </w:r>
    </w:p>
    <w:p w:rsidR="00EC46C5" w:rsidRDefault="00EC46C5" w:rsidP="00EC46C5">
      <w:pPr>
        <w:spacing w:line="240" w:lineRule="auto"/>
        <w:jc w:val="both"/>
        <w:rPr>
          <w:rFonts w:ascii="Calibri" w:hAnsi="Calibri"/>
          <w:sz w:val="20"/>
          <w:szCs w:val="20"/>
          <w:lang w:val="en-US"/>
        </w:rPr>
      </w:pPr>
    </w:p>
    <w:p w:rsidR="00EC46C5" w:rsidRDefault="00EC46C5" w:rsidP="00EC46C5">
      <w:pPr>
        <w:spacing w:line="240" w:lineRule="auto"/>
        <w:jc w:val="both"/>
        <w:rPr>
          <w:b/>
          <w:bCs/>
          <w:color w:val="808080"/>
          <w:sz w:val="20"/>
          <w:szCs w:val="20"/>
          <w:lang w:val="en-US"/>
        </w:rPr>
      </w:pPr>
      <w:r>
        <w:rPr>
          <w:b/>
          <w:bCs/>
          <w:color w:val="808080"/>
          <w:sz w:val="20"/>
          <w:szCs w:val="20"/>
          <w:lang w:val="en-GB"/>
        </w:rPr>
        <w:t xml:space="preserve">Federal Minister Rudolf </w:t>
      </w:r>
      <w:proofErr w:type="spellStart"/>
      <w:r>
        <w:rPr>
          <w:b/>
          <w:bCs/>
          <w:color w:val="808080"/>
          <w:sz w:val="20"/>
          <w:szCs w:val="20"/>
          <w:lang w:val="en-GB"/>
        </w:rPr>
        <w:t>Hundstorfer</w:t>
      </w:r>
      <w:proofErr w:type="spellEnd"/>
      <w:r>
        <w:rPr>
          <w:b/>
          <w:bCs/>
          <w:color w:val="808080"/>
          <w:sz w:val="20"/>
          <w:szCs w:val="20"/>
          <w:lang w:val="en-GB"/>
        </w:rPr>
        <w:t>: “Innovation creates work.”</w:t>
      </w:r>
    </w:p>
    <w:p w:rsidR="00EC46C5" w:rsidRDefault="00EC46C5" w:rsidP="00EC46C5">
      <w:pPr>
        <w:spacing w:line="240" w:lineRule="auto"/>
        <w:jc w:val="both"/>
        <w:rPr>
          <w:sz w:val="20"/>
          <w:szCs w:val="20"/>
          <w:lang w:val="en-US"/>
        </w:rPr>
      </w:pPr>
      <w:r>
        <w:rPr>
          <w:sz w:val="20"/>
          <w:szCs w:val="20"/>
          <w:lang w:val="en-GB"/>
        </w:rPr>
        <w:t xml:space="preserve">For the Minister for Labour and Social Affairs Rudolf </w:t>
      </w:r>
      <w:proofErr w:type="spellStart"/>
      <w:r>
        <w:rPr>
          <w:sz w:val="20"/>
          <w:szCs w:val="20"/>
          <w:lang w:val="en-GB"/>
        </w:rPr>
        <w:t>Hundstorfer</w:t>
      </w:r>
      <w:proofErr w:type="spellEnd"/>
      <w:r>
        <w:rPr>
          <w:sz w:val="20"/>
          <w:szCs w:val="20"/>
          <w:lang w:val="en-GB"/>
        </w:rPr>
        <w:t>, the promotion of research is an essential driving force to secure and generate jobs. “Innovation creates work. The promotion of innovations needs public support, but also private promoters such as Gerald Schweighofer. The people who received the award today have shown that even with a raw material that mankind has known since the beginning of time, it is still possible to do something new. It is a good sign for sustainability and economy.”</w:t>
      </w:r>
    </w:p>
    <w:p w:rsidR="00EC46C5" w:rsidRDefault="00EC46C5" w:rsidP="00EC46C5">
      <w:pPr>
        <w:spacing w:line="240" w:lineRule="auto"/>
        <w:jc w:val="both"/>
        <w:rPr>
          <w:b/>
          <w:bCs/>
          <w:sz w:val="20"/>
          <w:szCs w:val="20"/>
          <w:lang w:val="en-US"/>
        </w:rPr>
      </w:pPr>
    </w:p>
    <w:p w:rsidR="00EC46C5" w:rsidRDefault="00EC46C5" w:rsidP="00EC46C5">
      <w:pPr>
        <w:spacing w:line="240" w:lineRule="auto"/>
        <w:jc w:val="both"/>
        <w:rPr>
          <w:b/>
          <w:bCs/>
          <w:color w:val="808080"/>
          <w:sz w:val="20"/>
          <w:szCs w:val="20"/>
          <w:lang w:val="en-GB"/>
        </w:rPr>
      </w:pPr>
      <w:r>
        <w:rPr>
          <w:b/>
          <w:bCs/>
          <w:color w:val="808080"/>
          <w:sz w:val="20"/>
          <w:szCs w:val="20"/>
          <w:lang w:val="en-GB"/>
        </w:rPr>
        <w:t>Information concerning the winners:</w:t>
      </w:r>
    </w:p>
    <w:p w:rsidR="00EC46C5" w:rsidRDefault="00EC46C5" w:rsidP="00EC46C5">
      <w:pPr>
        <w:spacing w:line="240" w:lineRule="auto"/>
        <w:jc w:val="both"/>
        <w:rPr>
          <w:b/>
          <w:bCs/>
          <w:color w:val="808080"/>
          <w:sz w:val="20"/>
          <w:szCs w:val="20"/>
          <w:lang w:val="en-GB"/>
        </w:rPr>
      </w:pPr>
      <w:r>
        <w:rPr>
          <w:b/>
          <w:bCs/>
          <w:color w:val="808080"/>
          <w:sz w:val="20"/>
          <w:szCs w:val="20"/>
          <w:lang w:val="en-GB"/>
        </w:rPr>
        <w:t>Winner of the Schweighofer Prize 2015 is from Upper Austria</w:t>
      </w:r>
    </w:p>
    <w:p w:rsidR="00EC46C5" w:rsidRDefault="00EC46C5" w:rsidP="00EC46C5">
      <w:pPr>
        <w:rPr>
          <w:sz w:val="20"/>
          <w:szCs w:val="20"/>
          <w:lang w:val="en-GB"/>
        </w:rPr>
      </w:pPr>
      <w:r>
        <w:rPr>
          <w:sz w:val="20"/>
          <w:szCs w:val="20"/>
          <w:lang w:val="en-GB"/>
        </w:rPr>
        <w:t xml:space="preserve">The main prize 2015 was awarded to </w:t>
      </w:r>
      <w:proofErr w:type="spellStart"/>
      <w:r>
        <w:rPr>
          <w:sz w:val="20"/>
          <w:szCs w:val="20"/>
          <w:lang w:val="en-GB"/>
        </w:rPr>
        <w:t>Dr.</w:t>
      </w:r>
      <w:proofErr w:type="spellEnd"/>
      <w:r>
        <w:rPr>
          <w:sz w:val="20"/>
          <w:szCs w:val="20"/>
          <w:lang w:val="en-GB"/>
        </w:rPr>
        <w:t xml:space="preserve"> Erich </w:t>
      </w:r>
      <w:proofErr w:type="spellStart"/>
      <w:r>
        <w:rPr>
          <w:sz w:val="20"/>
          <w:szCs w:val="20"/>
          <w:lang w:val="en-GB"/>
        </w:rPr>
        <w:t>Wiesner</w:t>
      </w:r>
      <w:proofErr w:type="spellEnd"/>
      <w:r>
        <w:rPr>
          <w:sz w:val="20"/>
          <w:szCs w:val="20"/>
          <w:lang w:val="en-GB"/>
        </w:rPr>
        <w:t xml:space="preserve"> from </w:t>
      </w:r>
      <w:proofErr w:type="spellStart"/>
      <w:r>
        <w:rPr>
          <w:sz w:val="20"/>
          <w:szCs w:val="20"/>
          <w:lang w:val="en-GB"/>
        </w:rPr>
        <w:t>Altheim</w:t>
      </w:r>
      <w:proofErr w:type="spellEnd"/>
      <w:r>
        <w:rPr>
          <w:sz w:val="20"/>
          <w:szCs w:val="20"/>
          <w:lang w:val="en-GB"/>
        </w:rPr>
        <w:t>, Austria. He was honoured with € 100,000. “</w:t>
      </w:r>
      <w:proofErr w:type="spellStart"/>
      <w:r>
        <w:rPr>
          <w:sz w:val="20"/>
          <w:szCs w:val="20"/>
          <w:lang w:val="en-GB"/>
        </w:rPr>
        <w:t>Dr.</w:t>
      </w:r>
      <w:proofErr w:type="spellEnd"/>
      <w:r>
        <w:rPr>
          <w:sz w:val="20"/>
          <w:szCs w:val="20"/>
          <w:lang w:val="en-GB"/>
        </w:rPr>
        <w:t xml:space="preserve"> </w:t>
      </w:r>
      <w:proofErr w:type="spellStart"/>
      <w:r>
        <w:rPr>
          <w:sz w:val="20"/>
          <w:szCs w:val="20"/>
          <w:lang w:val="en-GB"/>
        </w:rPr>
        <w:t>Wiesner</w:t>
      </w:r>
      <w:proofErr w:type="spellEnd"/>
      <w:r>
        <w:rPr>
          <w:sz w:val="20"/>
          <w:szCs w:val="20"/>
          <w:lang w:val="en-GB"/>
        </w:rPr>
        <w:t xml:space="preserve"> has developed his company into a leading timber Construction Company in Europe. The completed projects present impressive and technically demanding constructions. In addition to his successful entrepreneurial activities, </w:t>
      </w:r>
      <w:proofErr w:type="spellStart"/>
      <w:r>
        <w:rPr>
          <w:sz w:val="20"/>
          <w:szCs w:val="20"/>
          <w:lang w:val="en-GB"/>
        </w:rPr>
        <w:t>Dr.</w:t>
      </w:r>
      <w:proofErr w:type="spellEnd"/>
      <w:r>
        <w:rPr>
          <w:sz w:val="20"/>
          <w:szCs w:val="20"/>
          <w:lang w:val="en-GB"/>
        </w:rPr>
        <w:t xml:space="preserve"> </w:t>
      </w:r>
      <w:proofErr w:type="spellStart"/>
      <w:r>
        <w:rPr>
          <w:sz w:val="20"/>
          <w:szCs w:val="20"/>
          <w:lang w:val="en-GB"/>
        </w:rPr>
        <w:t>Wiesner</w:t>
      </w:r>
      <w:proofErr w:type="spellEnd"/>
      <w:r>
        <w:rPr>
          <w:sz w:val="20"/>
          <w:szCs w:val="20"/>
          <w:lang w:val="en-GB"/>
        </w:rPr>
        <w:t xml:space="preserve"> has acted for many years as a leading representative of woodworking industries both in Austria and on a European level”, said jury chairman Univ. </w:t>
      </w:r>
      <w:proofErr w:type="spellStart"/>
      <w:r>
        <w:rPr>
          <w:sz w:val="20"/>
          <w:szCs w:val="20"/>
          <w:lang w:val="en-GB"/>
        </w:rPr>
        <w:t>Prof.</w:t>
      </w:r>
      <w:proofErr w:type="spellEnd"/>
      <w:r>
        <w:rPr>
          <w:sz w:val="20"/>
          <w:szCs w:val="20"/>
          <w:lang w:val="en-GB"/>
        </w:rPr>
        <w:t xml:space="preserve"> </w:t>
      </w:r>
      <w:proofErr w:type="spellStart"/>
      <w:r>
        <w:rPr>
          <w:sz w:val="20"/>
          <w:szCs w:val="20"/>
          <w:lang w:val="en-GB"/>
        </w:rPr>
        <w:t>Dr.</w:t>
      </w:r>
      <w:proofErr w:type="spellEnd"/>
      <w:r>
        <w:rPr>
          <w:sz w:val="20"/>
          <w:szCs w:val="20"/>
          <w:lang w:val="en-GB"/>
        </w:rPr>
        <w:t xml:space="preserve"> Alfred Teischinger. </w:t>
      </w:r>
    </w:p>
    <w:p w:rsidR="00EC46C5" w:rsidRDefault="002827BD" w:rsidP="00EC46C5">
      <w:pPr>
        <w:rPr>
          <w:rStyle w:val="Hyperlink"/>
          <w:lang w:val="en-US"/>
        </w:rPr>
      </w:pPr>
      <w:r>
        <w:fldChar w:fldCharType="begin"/>
      </w:r>
      <w:r w:rsidRPr="002827BD">
        <w:rPr>
          <w:lang w:val="en-GB"/>
        </w:rPr>
        <w:instrText xml:space="preserve"> HYPERLINK "http://www.wiehag.com" </w:instrText>
      </w:r>
      <w:r>
        <w:fldChar w:fldCharType="separate"/>
      </w:r>
      <w:r w:rsidR="00EC46C5">
        <w:rPr>
          <w:rStyle w:val="Hyperlink"/>
          <w:sz w:val="20"/>
          <w:szCs w:val="20"/>
          <w:lang w:val="en-US"/>
        </w:rPr>
        <w:t>www.wiehag.com</w:t>
      </w:r>
      <w:r>
        <w:rPr>
          <w:rStyle w:val="Hyperlink"/>
          <w:sz w:val="20"/>
          <w:szCs w:val="20"/>
          <w:lang w:val="en-US"/>
        </w:rPr>
        <w:fldChar w:fldCharType="end"/>
      </w:r>
    </w:p>
    <w:p w:rsidR="00EC46C5" w:rsidRDefault="00EC46C5" w:rsidP="00EC46C5">
      <w:pPr>
        <w:rPr>
          <w:lang w:val="en-GB"/>
        </w:rPr>
      </w:pPr>
    </w:p>
    <w:p w:rsidR="00EC46C5" w:rsidRDefault="00EC46C5" w:rsidP="00EC46C5">
      <w:pPr>
        <w:rPr>
          <w:sz w:val="20"/>
          <w:szCs w:val="20"/>
          <w:lang w:val="en-GB"/>
        </w:rPr>
      </w:pPr>
      <w:r>
        <w:rPr>
          <w:sz w:val="20"/>
          <w:szCs w:val="20"/>
          <w:lang w:val="en-GB"/>
        </w:rPr>
        <w:t xml:space="preserve">The innovation prize winners share equally the prize money of € 200,000  </w:t>
      </w:r>
    </w:p>
    <w:p w:rsidR="00EC46C5" w:rsidRDefault="00EC46C5" w:rsidP="00EC46C5">
      <w:pPr>
        <w:pStyle w:val="Listenabsatz"/>
        <w:numPr>
          <w:ilvl w:val="0"/>
          <w:numId w:val="2"/>
        </w:numPr>
        <w:ind w:left="1068"/>
        <w:rPr>
          <w:rFonts w:ascii="Calibri" w:hAnsi="Calibri"/>
          <w:lang w:val="en-GB"/>
        </w:rPr>
      </w:pPr>
      <w:r>
        <w:rPr>
          <w:rFonts w:ascii="Calibri" w:hAnsi="Calibri"/>
          <w:lang w:val="en-GB"/>
        </w:rPr>
        <w:t xml:space="preserve">Block </w:t>
      </w:r>
      <w:proofErr w:type="spellStart"/>
      <w:r>
        <w:rPr>
          <w:rFonts w:ascii="Calibri" w:hAnsi="Calibri"/>
          <w:lang w:val="en-GB"/>
        </w:rPr>
        <w:t>glueing</w:t>
      </w:r>
      <w:proofErr w:type="spellEnd"/>
      <w:r>
        <w:rPr>
          <w:rFonts w:ascii="Calibri" w:hAnsi="Calibri"/>
          <w:lang w:val="en-GB"/>
        </w:rPr>
        <w:t xml:space="preserve"> production concept – an innovative manufacturing process for core layers, which results in a higher yield and significant savings.</w:t>
      </w:r>
    </w:p>
    <w:p w:rsidR="00EC46C5" w:rsidRDefault="00EC46C5" w:rsidP="00EC46C5">
      <w:pPr>
        <w:pStyle w:val="Listenabsatz"/>
        <w:ind w:left="1068"/>
        <w:rPr>
          <w:rFonts w:ascii="Calibri" w:hAnsi="Calibri"/>
          <w:sz w:val="22"/>
          <w:szCs w:val="22"/>
          <w:lang w:val="de-AT"/>
        </w:rPr>
      </w:pPr>
      <w:r w:rsidRPr="00EC46C5">
        <w:rPr>
          <w:rFonts w:ascii="Calibri" w:hAnsi="Calibri"/>
          <w:lang w:val="de-AT"/>
        </w:rPr>
        <w:t xml:space="preserve">Georg Reis, Richard </w:t>
      </w:r>
      <w:proofErr w:type="spellStart"/>
      <w:r w:rsidRPr="00EC46C5">
        <w:rPr>
          <w:rFonts w:ascii="Calibri" w:hAnsi="Calibri"/>
          <w:lang w:val="de-AT"/>
        </w:rPr>
        <w:t>Rister</w:t>
      </w:r>
      <w:proofErr w:type="spellEnd"/>
      <w:r>
        <w:rPr>
          <w:rFonts w:ascii="Calibri" w:hAnsi="Calibri"/>
        </w:rPr>
        <w:t xml:space="preserve"> and Erhard Jung (Weinig AG), Germany</w:t>
      </w:r>
      <w:r>
        <w:rPr>
          <w:rFonts w:ascii="Calibri" w:hAnsi="Calibri"/>
        </w:rPr>
        <w:br/>
      </w:r>
      <w:hyperlink r:id="rId8" w:history="1">
        <w:r>
          <w:rPr>
            <w:rStyle w:val="Hyperlink"/>
            <w:rFonts w:ascii="Calibri" w:hAnsi="Calibri"/>
          </w:rPr>
          <w:t>www.weinig.com</w:t>
        </w:r>
      </w:hyperlink>
    </w:p>
    <w:p w:rsidR="00EC46C5" w:rsidRDefault="00EC46C5" w:rsidP="00EC46C5">
      <w:pPr>
        <w:pStyle w:val="Listenabsatz"/>
        <w:numPr>
          <w:ilvl w:val="0"/>
          <w:numId w:val="2"/>
        </w:numPr>
        <w:ind w:left="1068"/>
        <w:rPr>
          <w:rFonts w:ascii="Calibri" w:hAnsi="Calibri"/>
          <w:lang w:val="en-GB"/>
        </w:rPr>
      </w:pPr>
      <w:r>
        <w:rPr>
          <w:rFonts w:ascii="Calibri" w:hAnsi="Calibri"/>
          <w:lang w:val="en-GB"/>
        </w:rPr>
        <w:t>p-System -  The universal tool concept with an extreme shear angle of 70 ° prolongs the tool life and also offers an outstanding cutting quality</w:t>
      </w:r>
    </w:p>
    <w:p w:rsidR="00EC46C5" w:rsidRDefault="00EC46C5" w:rsidP="00EC46C5">
      <w:pPr>
        <w:pStyle w:val="Listenabsatz"/>
        <w:ind w:left="1068"/>
        <w:rPr>
          <w:rFonts w:ascii="Calibri" w:hAnsi="Calibri"/>
          <w:lang w:val="de-AT"/>
        </w:rPr>
      </w:pPr>
      <w:r>
        <w:rPr>
          <w:rFonts w:ascii="Calibri" w:hAnsi="Calibri"/>
        </w:rPr>
        <w:t>Martin Dressler (LEUCO AG), Germany</w:t>
      </w:r>
    </w:p>
    <w:p w:rsidR="00EC46C5" w:rsidRDefault="002827BD" w:rsidP="00EC46C5">
      <w:pPr>
        <w:pStyle w:val="Listenabsatz"/>
        <w:ind w:left="1038"/>
        <w:rPr>
          <w:rFonts w:ascii="Calibri" w:hAnsi="Calibri"/>
        </w:rPr>
      </w:pPr>
      <w:hyperlink r:id="rId9" w:history="1">
        <w:r w:rsidR="00EC46C5">
          <w:rPr>
            <w:rStyle w:val="Hyperlink"/>
            <w:rFonts w:ascii="Calibri" w:hAnsi="Calibri"/>
          </w:rPr>
          <w:t>www.leuco.com</w:t>
        </w:r>
      </w:hyperlink>
    </w:p>
    <w:p w:rsidR="00EC46C5" w:rsidRDefault="00EC46C5" w:rsidP="00EC46C5">
      <w:pPr>
        <w:pStyle w:val="Listenabsatz"/>
        <w:numPr>
          <w:ilvl w:val="0"/>
          <w:numId w:val="2"/>
        </w:numPr>
        <w:ind w:left="1068"/>
        <w:rPr>
          <w:rFonts w:ascii="Calibri" w:hAnsi="Calibri"/>
          <w:lang w:val="en-GB"/>
        </w:rPr>
      </w:pPr>
      <w:proofErr w:type="spellStart"/>
      <w:r>
        <w:rPr>
          <w:rFonts w:ascii="Calibri" w:hAnsi="Calibri"/>
          <w:lang w:val="en-GB"/>
        </w:rPr>
        <w:t>Lindura</w:t>
      </w:r>
      <w:proofErr w:type="spellEnd"/>
      <w:r>
        <w:rPr>
          <w:rFonts w:ascii="Calibri" w:hAnsi="Calibri"/>
          <w:lang w:val="en-GB"/>
        </w:rPr>
        <w:t xml:space="preserve">® by Wood Powder Technology – A durable, resilient, easy-care wooden floor, which results from the fusion of top layer veneer and Wood Powder. </w:t>
      </w:r>
    </w:p>
    <w:p w:rsidR="00EC46C5" w:rsidRDefault="00EC46C5" w:rsidP="00EC46C5">
      <w:pPr>
        <w:pStyle w:val="Listenabsatz"/>
        <w:ind w:left="1068"/>
        <w:rPr>
          <w:rFonts w:ascii="Calibri" w:hAnsi="Calibri"/>
          <w:lang w:val="en-GB"/>
        </w:rPr>
      </w:pPr>
      <w:proofErr w:type="spellStart"/>
      <w:r>
        <w:rPr>
          <w:rFonts w:ascii="Calibri" w:hAnsi="Calibri"/>
          <w:lang w:val="en-GB"/>
        </w:rPr>
        <w:lastRenderedPageBreak/>
        <w:t>Darko</w:t>
      </w:r>
      <w:proofErr w:type="spellEnd"/>
      <w:r>
        <w:rPr>
          <w:rFonts w:ascii="Calibri" w:hAnsi="Calibri"/>
          <w:lang w:val="en-GB"/>
        </w:rPr>
        <w:t xml:space="preserve"> </w:t>
      </w:r>
      <w:proofErr w:type="spellStart"/>
      <w:r>
        <w:rPr>
          <w:rFonts w:ascii="Calibri" w:hAnsi="Calibri"/>
          <w:lang w:val="en-GB"/>
        </w:rPr>
        <w:t>Pervan</w:t>
      </w:r>
      <w:proofErr w:type="spellEnd"/>
      <w:r>
        <w:rPr>
          <w:rFonts w:ascii="Calibri" w:hAnsi="Calibri"/>
          <w:lang w:val="en-GB"/>
        </w:rPr>
        <w:t xml:space="preserve"> and </w:t>
      </w:r>
      <w:proofErr w:type="spellStart"/>
      <w:r>
        <w:rPr>
          <w:rFonts w:ascii="Calibri" w:hAnsi="Calibri"/>
          <w:lang w:val="en-GB"/>
        </w:rPr>
        <w:t>Niclas</w:t>
      </w:r>
      <w:proofErr w:type="spellEnd"/>
      <w:r>
        <w:rPr>
          <w:rFonts w:ascii="Calibri" w:hAnsi="Calibri"/>
          <w:lang w:val="en-GB"/>
        </w:rPr>
        <w:t xml:space="preserve"> </w:t>
      </w:r>
      <w:proofErr w:type="spellStart"/>
      <w:r>
        <w:rPr>
          <w:rFonts w:ascii="Calibri" w:hAnsi="Calibri"/>
          <w:lang w:val="en-GB"/>
        </w:rPr>
        <w:t>Håkansson</w:t>
      </w:r>
      <w:proofErr w:type="spellEnd"/>
      <w:r>
        <w:rPr>
          <w:rFonts w:ascii="Calibri" w:hAnsi="Calibri"/>
          <w:lang w:val="en-GB"/>
        </w:rPr>
        <w:t xml:space="preserve"> (</w:t>
      </w:r>
      <w:proofErr w:type="spellStart"/>
      <w:r>
        <w:rPr>
          <w:rFonts w:ascii="Calibri" w:hAnsi="Calibri"/>
          <w:lang w:val="en-GB"/>
        </w:rPr>
        <w:t>Välinge</w:t>
      </w:r>
      <w:proofErr w:type="spellEnd"/>
      <w:r>
        <w:rPr>
          <w:rFonts w:ascii="Calibri" w:hAnsi="Calibri"/>
          <w:lang w:val="en-GB"/>
        </w:rPr>
        <w:t xml:space="preserve"> Innovation AB) Sweden, Johannes and Guido Schulte (</w:t>
      </w:r>
      <w:proofErr w:type="spellStart"/>
      <w:r>
        <w:rPr>
          <w:rFonts w:ascii="Calibri" w:hAnsi="Calibri"/>
          <w:lang w:val="en-GB"/>
        </w:rPr>
        <w:t>MeisterWerke</w:t>
      </w:r>
      <w:proofErr w:type="spellEnd"/>
      <w:r>
        <w:rPr>
          <w:rFonts w:ascii="Calibri" w:hAnsi="Calibri"/>
          <w:lang w:val="en-GB"/>
        </w:rPr>
        <w:t xml:space="preserve"> Schulte GmbH), Germany</w:t>
      </w:r>
    </w:p>
    <w:p w:rsidR="00EC46C5" w:rsidRDefault="002827BD" w:rsidP="00EC46C5">
      <w:pPr>
        <w:pStyle w:val="Listenabsatz"/>
        <w:ind w:left="1068"/>
        <w:rPr>
          <w:rFonts w:ascii="Calibri" w:hAnsi="Calibri"/>
          <w:lang w:val="en-GB"/>
        </w:rPr>
      </w:pPr>
      <w:r>
        <w:fldChar w:fldCharType="begin"/>
      </w:r>
      <w:r w:rsidRPr="002827BD">
        <w:rPr>
          <w:lang w:val="en-GB"/>
        </w:rPr>
        <w:instrText xml:space="preserve"> HYPERLINK "http://www.valinge.se" </w:instrText>
      </w:r>
      <w:r>
        <w:fldChar w:fldCharType="separate"/>
      </w:r>
      <w:r w:rsidR="00EC46C5">
        <w:rPr>
          <w:rStyle w:val="Hyperlink"/>
          <w:rFonts w:ascii="Calibri" w:hAnsi="Calibri"/>
          <w:lang w:val="en-GB"/>
        </w:rPr>
        <w:t>www.valinge.se</w:t>
      </w:r>
      <w:r>
        <w:rPr>
          <w:rStyle w:val="Hyperlink"/>
          <w:rFonts w:ascii="Calibri" w:hAnsi="Calibri"/>
          <w:lang w:val="en-GB"/>
        </w:rPr>
        <w:fldChar w:fldCharType="end"/>
      </w:r>
      <w:r w:rsidR="00EC46C5">
        <w:rPr>
          <w:rFonts w:ascii="Calibri" w:hAnsi="Calibri"/>
          <w:lang w:val="en-GB"/>
        </w:rPr>
        <w:t xml:space="preserve"> ; </w:t>
      </w:r>
      <w:r>
        <w:fldChar w:fldCharType="begin"/>
      </w:r>
      <w:r w:rsidRPr="002827BD">
        <w:rPr>
          <w:lang w:val="en-GB"/>
        </w:rPr>
        <w:instrText xml:space="preserve"> HYPERLINK "http://www.meister.com" </w:instrText>
      </w:r>
      <w:r>
        <w:fldChar w:fldCharType="separate"/>
      </w:r>
      <w:r w:rsidR="00EC46C5">
        <w:rPr>
          <w:rStyle w:val="Hyperlink"/>
          <w:rFonts w:ascii="Calibri" w:hAnsi="Calibri"/>
          <w:lang w:val="en-GB"/>
        </w:rPr>
        <w:t>www.meister.com</w:t>
      </w:r>
      <w:r>
        <w:rPr>
          <w:rStyle w:val="Hyperlink"/>
          <w:rFonts w:ascii="Calibri" w:hAnsi="Calibri"/>
          <w:lang w:val="en-GB"/>
        </w:rPr>
        <w:fldChar w:fldCharType="end"/>
      </w:r>
    </w:p>
    <w:p w:rsidR="00EC46C5" w:rsidRDefault="00EC46C5" w:rsidP="00EC46C5">
      <w:pPr>
        <w:pStyle w:val="Listenabsatz"/>
        <w:numPr>
          <w:ilvl w:val="0"/>
          <w:numId w:val="2"/>
        </w:numPr>
        <w:ind w:left="1068"/>
        <w:rPr>
          <w:rFonts w:ascii="Calibri" w:hAnsi="Calibri"/>
          <w:lang w:val="en-GB"/>
        </w:rPr>
      </w:pPr>
      <w:r>
        <w:rPr>
          <w:rFonts w:ascii="Calibri" w:hAnsi="Calibri"/>
          <w:lang w:val="en-GB"/>
        </w:rPr>
        <w:t>X-RAD – The revolutionary connection technique for CLT-elements; assembly on the construction site will be faster and safer.</w:t>
      </w:r>
    </w:p>
    <w:p w:rsidR="00EC46C5" w:rsidRPr="002827BD" w:rsidRDefault="00EC46C5" w:rsidP="00EC46C5">
      <w:pPr>
        <w:pStyle w:val="Listenabsatz"/>
        <w:ind w:left="1068"/>
        <w:rPr>
          <w:rFonts w:ascii="Calibri" w:hAnsi="Calibri"/>
          <w:lang w:val="it-IT"/>
        </w:rPr>
      </w:pPr>
      <w:proofErr w:type="gramStart"/>
      <w:r w:rsidRPr="002827BD">
        <w:rPr>
          <w:rFonts w:ascii="Calibri" w:hAnsi="Calibri"/>
          <w:lang w:val="it-IT"/>
        </w:rPr>
        <w:t xml:space="preserve">Albino Angeli and Gianni Dal </w:t>
      </w:r>
      <w:proofErr w:type="spellStart"/>
      <w:r w:rsidRPr="002827BD">
        <w:rPr>
          <w:rFonts w:ascii="Calibri" w:hAnsi="Calibri"/>
          <w:lang w:val="it-IT"/>
        </w:rPr>
        <w:t>Ri</w:t>
      </w:r>
      <w:proofErr w:type="spellEnd"/>
      <w:r w:rsidRPr="002827BD">
        <w:rPr>
          <w:rFonts w:ascii="Calibri" w:hAnsi="Calibri"/>
          <w:lang w:val="it-IT"/>
        </w:rPr>
        <w:t xml:space="preserve"> (</w:t>
      </w:r>
      <w:proofErr w:type="spellStart"/>
      <w:r w:rsidRPr="002827BD">
        <w:rPr>
          <w:rFonts w:ascii="Calibri" w:hAnsi="Calibri"/>
          <w:lang w:val="it-IT"/>
        </w:rPr>
        <w:t>Rotho</w:t>
      </w:r>
      <w:proofErr w:type="spellEnd"/>
      <w:r w:rsidRPr="002827BD">
        <w:rPr>
          <w:rFonts w:ascii="Calibri" w:hAnsi="Calibri"/>
          <w:lang w:val="it-IT"/>
        </w:rPr>
        <w:t xml:space="preserve"> </w:t>
      </w:r>
      <w:proofErr w:type="spellStart"/>
      <w:r w:rsidRPr="002827BD">
        <w:rPr>
          <w:rFonts w:ascii="Calibri" w:hAnsi="Calibri"/>
          <w:lang w:val="it-IT"/>
        </w:rPr>
        <w:t>Blaas</w:t>
      </w:r>
      <w:proofErr w:type="spellEnd"/>
      <w:r w:rsidRPr="002827BD">
        <w:rPr>
          <w:rFonts w:ascii="Calibri" w:hAnsi="Calibri"/>
          <w:lang w:val="it-IT"/>
        </w:rPr>
        <w:t xml:space="preserve"> </w:t>
      </w:r>
      <w:proofErr w:type="spellStart"/>
      <w:r w:rsidRPr="002827BD">
        <w:rPr>
          <w:rFonts w:ascii="Calibri" w:hAnsi="Calibri"/>
          <w:lang w:val="it-IT"/>
        </w:rPr>
        <w:t>srl</w:t>
      </w:r>
      <w:proofErr w:type="spellEnd"/>
      <w:r w:rsidRPr="002827BD">
        <w:rPr>
          <w:rFonts w:ascii="Calibri" w:hAnsi="Calibri"/>
          <w:lang w:val="it-IT"/>
        </w:rPr>
        <w:t xml:space="preserve">), Andrea </w:t>
      </w:r>
      <w:proofErr w:type="spellStart"/>
      <w:r w:rsidRPr="002827BD">
        <w:rPr>
          <w:rFonts w:ascii="Calibri" w:hAnsi="Calibri"/>
          <w:lang w:val="it-IT"/>
        </w:rPr>
        <w:t>Polastri</w:t>
      </w:r>
      <w:proofErr w:type="spellEnd"/>
      <w:r w:rsidRPr="002827BD">
        <w:rPr>
          <w:rFonts w:ascii="Calibri" w:hAnsi="Calibri"/>
          <w:lang w:val="it-IT"/>
        </w:rPr>
        <w:t xml:space="preserve"> (CNR-</w:t>
      </w:r>
      <w:proofErr w:type="spellStart"/>
      <w:r w:rsidRPr="002827BD">
        <w:rPr>
          <w:rFonts w:ascii="Calibri" w:hAnsi="Calibri"/>
          <w:lang w:val="it-IT"/>
        </w:rPr>
        <w:t>Ivalsa</w:t>
      </w:r>
      <w:proofErr w:type="spellEnd"/>
      <w:r w:rsidRPr="002827BD">
        <w:rPr>
          <w:rFonts w:ascii="Calibri" w:hAnsi="Calibri"/>
          <w:lang w:val="it-IT"/>
        </w:rPr>
        <w:t xml:space="preserve">), </w:t>
      </w:r>
      <w:proofErr w:type="spellStart"/>
      <w:r w:rsidRPr="002827BD">
        <w:rPr>
          <w:rFonts w:ascii="Calibri" w:hAnsi="Calibri"/>
          <w:lang w:val="it-IT"/>
        </w:rPr>
        <w:t>Italy</w:t>
      </w:r>
      <w:proofErr w:type="spellEnd"/>
      <w:proofErr w:type="gramEnd"/>
    </w:p>
    <w:p w:rsidR="00EC46C5" w:rsidRPr="002827BD" w:rsidRDefault="002827BD" w:rsidP="00EC46C5">
      <w:pPr>
        <w:pStyle w:val="Listenabsatz"/>
        <w:ind w:left="1068"/>
        <w:rPr>
          <w:rStyle w:val="Hyperlink"/>
          <w:lang w:val="it-IT"/>
        </w:rPr>
      </w:pPr>
      <w:hyperlink r:id="rId10" w:history="1">
        <w:r w:rsidR="00EC46C5" w:rsidRPr="002827BD">
          <w:rPr>
            <w:rStyle w:val="Hyperlink"/>
            <w:rFonts w:ascii="Calibri" w:hAnsi="Calibri"/>
            <w:lang w:val="it-IT"/>
          </w:rPr>
          <w:t>www.rothoblaas.com</w:t>
        </w:r>
      </w:hyperlink>
      <w:r w:rsidR="00EC46C5" w:rsidRPr="002827BD">
        <w:rPr>
          <w:rStyle w:val="Hyperlink"/>
          <w:lang w:val="it-IT"/>
        </w:rPr>
        <w:t xml:space="preserve"> ; </w:t>
      </w:r>
      <w:hyperlink r:id="rId11" w:history="1">
        <w:r w:rsidR="00EC46C5" w:rsidRPr="002827BD">
          <w:rPr>
            <w:rStyle w:val="Hyperlink"/>
            <w:rFonts w:ascii="Calibri" w:hAnsi="Calibri"/>
            <w:lang w:val="it-IT"/>
          </w:rPr>
          <w:t>www.ivalsa.cnr.it</w:t>
        </w:r>
      </w:hyperlink>
    </w:p>
    <w:p w:rsidR="00EC46C5" w:rsidRPr="00EC46C5" w:rsidRDefault="00EC46C5" w:rsidP="00EC46C5">
      <w:pPr>
        <w:pStyle w:val="Listenabsatz"/>
        <w:numPr>
          <w:ilvl w:val="0"/>
          <w:numId w:val="2"/>
        </w:numPr>
        <w:ind w:left="1068"/>
        <w:rPr>
          <w:lang w:val="en-GB"/>
        </w:rPr>
      </w:pPr>
      <w:r>
        <w:rPr>
          <w:rFonts w:ascii="Calibri" w:hAnsi="Calibri"/>
          <w:lang w:val="en-GB"/>
        </w:rPr>
        <w:t xml:space="preserve">ETH House of Natural Resources – The four-storey pilot house with innovative timber structures out of hardwood; the structures have been developed in cooperation with industrial partners. Andrea </w:t>
      </w:r>
      <w:proofErr w:type="spellStart"/>
      <w:r>
        <w:rPr>
          <w:rFonts w:ascii="Calibri" w:hAnsi="Calibri"/>
          <w:lang w:val="en-GB"/>
        </w:rPr>
        <w:t>Frangi</w:t>
      </w:r>
      <w:proofErr w:type="spellEnd"/>
      <w:r>
        <w:rPr>
          <w:rFonts w:ascii="Calibri" w:hAnsi="Calibri"/>
          <w:lang w:val="en-GB"/>
        </w:rPr>
        <w:t xml:space="preserve"> und Flavio </w:t>
      </w:r>
      <w:proofErr w:type="spellStart"/>
      <w:r>
        <w:rPr>
          <w:rFonts w:ascii="Calibri" w:hAnsi="Calibri"/>
          <w:lang w:val="en-GB"/>
        </w:rPr>
        <w:t>Wanninger</w:t>
      </w:r>
      <w:proofErr w:type="spellEnd"/>
      <w:r>
        <w:rPr>
          <w:rFonts w:ascii="Calibri" w:hAnsi="Calibri"/>
          <w:lang w:val="en-GB"/>
        </w:rPr>
        <w:t xml:space="preserve"> (ETH Zürich), Katrin Hauser (Climate-KIC), Jan Hamm (</w:t>
      </w:r>
      <w:proofErr w:type="spellStart"/>
      <w:r>
        <w:rPr>
          <w:rFonts w:ascii="Calibri" w:hAnsi="Calibri"/>
          <w:lang w:val="en-GB"/>
        </w:rPr>
        <w:t>Häring</w:t>
      </w:r>
      <w:proofErr w:type="spellEnd"/>
      <w:r>
        <w:rPr>
          <w:rFonts w:ascii="Calibri" w:hAnsi="Calibri"/>
          <w:lang w:val="en-GB"/>
        </w:rPr>
        <w:t xml:space="preserve"> &amp; CO. AG), Switzerland. </w:t>
      </w:r>
    </w:p>
    <w:p w:rsidR="00EC46C5" w:rsidRDefault="002827BD" w:rsidP="00EC46C5">
      <w:pPr>
        <w:pStyle w:val="Listenabsatz"/>
        <w:ind w:left="1068"/>
        <w:rPr>
          <w:rStyle w:val="Hyperlink"/>
          <w:lang w:val="en-US"/>
        </w:rPr>
      </w:pPr>
      <w:r>
        <w:fldChar w:fldCharType="begin"/>
      </w:r>
      <w:r w:rsidRPr="002827BD">
        <w:rPr>
          <w:lang w:val="en-GB"/>
        </w:rPr>
        <w:instrText xml:space="preserve"> HYPERLINK "http://www.honr.ethz.ch" </w:instrText>
      </w:r>
      <w:r>
        <w:fldChar w:fldCharType="separate"/>
      </w:r>
      <w:r w:rsidR="00EC46C5">
        <w:rPr>
          <w:rStyle w:val="Hyperlink"/>
          <w:rFonts w:ascii="Calibri" w:hAnsi="Calibri"/>
          <w:lang w:val="en-US"/>
        </w:rPr>
        <w:t>www.honr.ethz.ch</w:t>
      </w:r>
      <w:r>
        <w:rPr>
          <w:rStyle w:val="Hyperlink"/>
          <w:rFonts w:ascii="Calibri" w:hAnsi="Calibri"/>
          <w:lang w:val="en-US"/>
        </w:rPr>
        <w:fldChar w:fldCharType="end"/>
      </w:r>
    </w:p>
    <w:p w:rsidR="00EC46C5" w:rsidRPr="00EC46C5" w:rsidRDefault="00EC46C5" w:rsidP="00EC46C5">
      <w:pPr>
        <w:pStyle w:val="KeinLeerraum"/>
        <w:rPr>
          <w:sz w:val="20"/>
          <w:szCs w:val="20"/>
          <w:lang w:val="en-US"/>
        </w:rPr>
      </w:pPr>
    </w:p>
    <w:p w:rsidR="00EC46C5" w:rsidRDefault="00EC46C5" w:rsidP="00EC46C5">
      <w:pPr>
        <w:pStyle w:val="KeinLeerraum"/>
        <w:rPr>
          <w:sz w:val="20"/>
          <w:szCs w:val="20"/>
          <w:lang w:val="en-US"/>
        </w:rPr>
      </w:pPr>
    </w:p>
    <w:p w:rsidR="00EC46C5" w:rsidRDefault="00EC46C5" w:rsidP="00EC46C5">
      <w:pPr>
        <w:spacing w:line="240" w:lineRule="auto"/>
        <w:jc w:val="both"/>
        <w:rPr>
          <w:b/>
          <w:bCs/>
          <w:color w:val="808080"/>
          <w:sz w:val="20"/>
          <w:szCs w:val="20"/>
          <w:lang w:val="en-US"/>
        </w:rPr>
      </w:pPr>
      <w:r>
        <w:rPr>
          <w:b/>
          <w:bCs/>
          <w:color w:val="808080"/>
          <w:sz w:val="20"/>
          <w:szCs w:val="20"/>
          <w:lang w:val="en-GB"/>
        </w:rPr>
        <w:t>About the Schweighofer Prize</w:t>
      </w:r>
    </w:p>
    <w:p w:rsidR="00EC46C5" w:rsidRDefault="00EC46C5" w:rsidP="00EC46C5">
      <w:pPr>
        <w:pStyle w:val="KeinLeerraum"/>
        <w:rPr>
          <w:sz w:val="20"/>
          <w:szCs w:val="20"/>
          <w:lang w:val="en-US"/>
        </w:rPr>
      </w:pPr>
      <w:r>
        <w:rPr>
          <w:sz w:val="20"/>
          <w:szCs w:val="20"/>
          <w:lang w:val="en-GB"/>
        </w:rPr>
        <w:t>The Schweighofer Prize is donated by the Austrian Schweighofer family, which has been engaged in the European woodworking industry for generations. It rewards innovative ideas, technologies, products and services in order to strengthen the competitiveness of the European Forest Based Sector. Since 2003 the award is presented every second year, and is endowed with a total prize money of € 300,000. The Schweighofer Prize is divided into a main award and various innovation awards.</w:t>
      </w:r>
    </w:p>
    <w:p w:rsidR="00EC46C5" w:rsidRDefault="002827BD" w:rsidP="00EC46C5">
      <w:pPr>
        <w:pStyle w:val="KeinLeerraum"/>
        <w:rPr>
          <w:sz w:val="20"/>
          <w:szCs w:val="20"/>
        </w:rPr>
      </w:pPr>
      <w:hyperlink r:id="rId12" w:history="1">
        <w:r w:rsidR="00EC46C5">
          <w:rPr>
            <w:rStyle w:val="Hyperlink"/>
            <w:sz w:val="20"/>
            <w:szCs w:val="20"/>
          </w:rPr>
          <w:t>www.schweighofer-prize.org/</w:t>
        </w:r>
      </w:hyperlink>
    </w:p>
    <w:p w:rsidR="00EC46C5" w:rsidRDefault="00EC46C5" w:rsidP="00EC46C5">
      <w:pPr>
        <w:spacing w:line="240" w:lineRule="auto"/>
        <w:jc w:val="both"/>
      </w:pPr>
    </w:p>
    <w:p w:rsidR="00EC46C5" w:rsidRDefault="00EC46C5" w:rsidP="00EC46C5">
      <w:pPr>
        <w:spacing w:line="240" w:lineRule="auto"/>
        <w:jc w:val="both"/>
        <w:rPr>
          <w:b/>
          <w:bCs/>
          <w:color w:val="808080"/>
          <w:sz w:val="18"/>
          <w:szCs w:val="18"/>
        </w:rPr>
      </w:pPr>
      <w:proofErr w:type="spellStart"/>
      <w:r>
        <w:rPr>
          <w:b/>
          <w:bCs/>
          <w:color w:val="808080"/>
          <w:sz w:val="18"/>
          <w:szCs w:val="18"/>
        </w:rPr>
        <w:t>Photographic</w:t>
      </w:r>
      <w:proofErr w:type="spellEnd"/>
      <w:r>
        <w:rPr>
          <w:b/>
          <w:bCs/>
          <w:color w:val="808080"/>
          <w:sz w:val="18"/>
          <w:szCs w:val="18"/>
        </w:rPr>
        <w:t xml:space="preserve"> material</w:t>
      </w:r>
    </w:p>
    <w:p w:rsidR="00EC46C5" w:rsidRDefault="00EC46C5" w:rsidP="00EC46C5">
      <w:pPr>
        <w:pStyle w:val="KeinLeerraum"/>
        <w:rPr>
          <w:sz w:val="20"/>
          <w:szCs w:val="20"/>
          <w:lang w:val="en-GB"/>
        </w:rPr>
      </w:pPr>
      <w:proofErr w:type="spellStart"/>
      <w:r w:rsidRPr="00EC46C5">
        <w:rPr>
          <w:sz w:val="20"/>
          <w:szCs w:val="20"/>
        </w:rPr>
        <w:t>Credits</w:t>
      </w:r>
      <w:proofErr w:type="spellEnd"/>
      <w:r w:rsidRPr="00EC46C5">
        <w:rPr>
          <w:sz w:val="20"/>
          <w:szCs w:val="20"/>
        </w:rPr>
        <w:t xml:space="preserve">: SPB Beteiligungsverwaltung GmbH. </w:t>
      </w:r>
      <w:r>
        <w:rPr>
          <w:sz w:val="20"/>
          <w:szCs w:val="20"/>
          <w:lang w:val="en-GB"/>
        </w:rPr>
        <w:t xml:space="preserve">Reprint free of charge. </w:t>
      </w:r>
    </w:p>
    <w:p w:rsidR="00EC46C5" w:rsidRDefault="00EC46C5" w:rsidP="00EC46C5">
      <w:pPr>
        <w:pStyle w:val="KeinLeerraum"/>
        <w:rPr>
          <w:sz w:val="20"/>
          <w:szCs w:val="20"/>
          <w:lang w:val="en-GB"/>
        </w:rPr>
      </w:pPr>
    </w:p>
    <w:p w:rsidR="00EC46C5" w:rsidRDefault="00EC46C5" w:rsidP="00EC46C5">
      <w:pPr>
        <w:pStyle w:val="KeinLeerraum"/>
        <w:rPr>
          <w:sz w:val="16"/>
          <w:szCs w:val="16"/>
          <w:lang w:val="en-US"/>
        </w:rPr>
      </w:pPr>
    </w:p>
    <w:p w:rsidR="00EC46C5" w:rsidRDefault="00EC46C5" w:rsidP="00EC46C5">
      <w:pPr>
        <w:spacing w:line="240" w:lineRule="auto"/>
        <w:jc w:val="both"/>
        <w:rPr>
          <w:b/>
          <w:bCs/>
          <w:color w:val="808080"/>
          <w:sz w:val="18"/>
          <w:szCs w:val="18"/>
          <w:lang w:val="en-US"/>
        </w:rPr>
      </w:pPr>
      <w:r>
        <w:rPr>
          <w:b/>
          <w:bCs/>
          <w:color w:val="808080"/>
          <w:sz w:val="18"/>
          <w:szCs w:val="18"/>
          <w:lang w:val="en-GB"/>
        </w:rPr>
        <w:t>Inquiry note</w:t>
      </w:r>
    </w:p>
    <w:p w:rsidR="00EC46C5" w:rsidRDefault="00EC46C5" w:rsidP="00EC46C5">
      <w:pPr>
        <w:pStyle w:val="KeinLeerraum"/>
        <w:rPr>
          <w:sz w:val="16"/>
          <w:szCs w:val="16"/>
        </w:rPr>
      </w:pPr>
      <w:r>
        <w:rPr>
          <w:sz w:val="16"/>
          <w:szCs w:val="16"/>
        </w:rPr>
        <w:t>SPB Beteiligungsverwaltung</w:t>
      </w:r>
    </w:p>
    <w:p w:rsidR="00EC46C5" w:rsidRDefault="00EC46C5" w:rsidP="00EC46C5">
      <w:pPr>
        <w:pStyle w:val="KeinLeerraum"/>
        <w:rPr>
          <w:sz w:val="16"/>
          <w:szCs w:val="16"/>
        </w:rPr>
      </w:pPr>
      <w:r>
        <w:rPr>
          <w:sz w:val="16"/>
          <w:szCs w:val="16"/>
        </w:rPr>
        <w:t>DI Johanna Kairi</w:t>
      </w:r>
    </w:p>
    <w:p w:rsidR="00EC46C5" w:rsidRDefault="00EC46C5" w:rsidP="00EC46C5">
      <w:pPr>
        <w:pStyle w:val="KeinLeerraum"/>
        <w:rPr>
          <w:sz w:val="16"/>
          <w:szCs w:val="16"/>
        </w:rPr>
      </w:pPr>
      <w:r>
        <w:rPr>
          <w:sz w:val="16"/>
          <w:szCs w:val="16"/>
        </w:rPr>
        <w:t>Tel: +43 1 585 68 62 28</w:t>
      </w:r>
    </w:p>
    <w:p w:rsidR="00EC46C5" w:rsidRDefault="002827BD" w:rsidP="00EC46C5">
      <w:pPr>
        <w:pStyle w:val="KeinLeerraum"/>
        <w:rPr>
          <w:sz w:val="16"/>
          <w:szCs w:val="16"/>
        </w:rPr>
      </w:pPr>
      <w:hyperlink r:id="rId13" w:history="1">
        <w:r w:rsidR="00EC46C5">
          <w:rPr>
            <w:rStyle w:val="Hyperlink"/>
            <w:sz w:val="16"/>
            <w:szCs w:val="16"/>
          </w:rPr>
          <w:t>info@schweighofer-prize.org</w:t>
        </w:r>
      </w:hyperlink>
    </w:p>
    <w:p w:rsidR="00EC46C5" w:rsidRDefault="002827BD" w:rsidP="00EC46C5">
      <w:pPr>
        <w:pStyle w:val="KeinLeerraum"/>
        <w:rPr>
          <w:sz w:val="16"/>
          <w:szCs w:val="16"/>
        </w:rPr>
      </w:pPr>
      <w:hyperlink r:id="rId14" w:history="1">
        <w:r w:rsidR="00EC46C5">
          <w:rPr>
            <w:rStyle w:val="Hyperlink"/>
            <w:sz w:val="16"/>
            <w:szCs w:val="16"/>
          </w:rPr>
          <w:t>www.schweighofer-prize.org</w:t>
        </w:r>
      </w:hyperlink>
    </w:p>
    <w:p w:rsidR="00EC46C5" w:rsidRDefault="00EC46C5" w:rsidP="00EC46C5">
      <w:pPr>
        <w:pStyle w:val="KeinLeerraum"/>
        <w:rPr>
          <w:sz w:val="16"/>
          <w:szCs w:val="16"/>
        </w:rPr>
      </w:pPr>
    </w:p>
    <w:p w:rsidR="00EC46C5" w:rsidRPr="002827BD" w:rsidRDefault="00EC46C5" w:rsidP="00EC46C5">
      <w:pPr>
        <w:pStyle w:val="KeinLeerraum"/>
        <w:rPr>
          <w:sz w:val="16"/>
          <w:szCs w:val="16"/>
        </w:rPr>
      </w:pPr>
      <w:bookmarkStart w:id="0" w:name="_GoBack"/>
      <w:bookmarkEnd w:id="0"/>
    </w:p>
    <w:p w:rsidR="00EC46C5" w:rsidRDefault="00EC46C5" w:rsidP="00EC46C5">
      <w:pPr>
        <w:rPr>
          <w:rFonts w:ascii="Verdana" w:hAnsi="Verdana"/>
          <w:color w:val="808080"/>
          <w:sz w:val="20"/>
          <w:szCs w:val="20"/>
        </w:rPr>
      </w:pPr>
    </w:p>
    <w:p w:rsidR="00EC095B" w:rsidRPr="00EC46C5" w:rsidRDefault="00EC095B" w:rsidP="00EC46C5"/>
    <w:sectPr w:rsidR="00EC095B" w:rsidRPr="00EC46C5">
      <w:headerReference w:type="default" r:id="rId15"/>
      <w:pgSz w:w="11906" w:h="16838"/>
      <w:pgMar w:top="1417" w:right="1417" w:bottom="1134"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117F9" w:rsidRDefault="00A117F9" w:rsidP="00261F58">
      <w:pPr>
        <w:spacing w:after="0" w:line="240" w:lineRule="auto"/>
      </w:pPr>
      <w:r>
        <w:separator/>
      </w:r>
    </w:p>
  </w:endnote>
  <w:endnote w:type="continuationSeparator" w:id="0">
    <w:p w:rsidR="00A117F9" w:rsidRDefault="00A117F9" w:rsidP="00261F5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3" w:usb1="10000000" w:usb2="00000000" w:usb3="00000000" w:csb0="80000001" w:csb1="00000000"/>
  </w:font>
  <w:font w:name="Times New Roman">
    <w:panose1 w:val="02020603050405020304"/>
    <w:charset w:val="00"/>
    <w:family w:val="roman"/>
    <w:pitch w:val="variable"/>
    <w:sig w:usb0="20002A87" w:usb1="00000000" w:usb2="00000000"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3" w:usb1="10000000" w:usb2="00000000" w:usb3="00000000" w:csb0="80000001"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20002A87" w:usb1="00000000" w:usb2="00000000" w:usb3="00000000" w:csb0="000001FF" w:csb1="00000000"/>
  </w:font>
  <w:font w:name="Tahoma">
    <w:panose1 w:val="020B0604030504040204"/>
    <w:charset w:val="00"/>
    <w:family w:val="swiss"/>
    <w:pitch w:val="variable"/>
    <w:sig w:usb0="E1002EFF" w:usb1="C000605B" w:usb2="00000029" w:usb3="00000000" w:csb0="000101FF" w:csb1="00000000"/>
  </w:font>
  <w:font w:name="PMingLiU">
    <w:altName w:val="新細明體"/>
    <w:panose1 w:val="02020500000000000000"/>
    <w:charset w:val="88"/>
    <w:family w:val="roman"/>
    <w:pitch w:val="variable"/>
    <w:sig w:usb0="A00002FF" w:usb1="28CFFCFA" w:usb2="00000016" w:usb3="00000000" w:csb0="00100001" w:csb1="00000000"/>
  </w:font>
  <w:font w:name="Consolas">
    <w:panose1 w:val="020B0609020204030204"/>
    <w:charset w:val="00"/>
    <w:family w:val="modern"/>
    <w:pitch w:val="fixed"/>
    <w:sig w:usb0="E10002FF" w:usb1="4000FCFF" w:usb2="00000009" w:usb3="00000000" w:csb0="0000019F" w:csb1="00000000"/>
  </w:font>
  <w:font w:name="CamingoDos Pro Regular">
    <w:altName w:val="Arial"/>
    <w:panose1 w:val="00000000000000000000"/>
    <w:charset w:val="00"/>
    <w:family w:val="swiss"/>
    <w:notTrueType/>
    <w:pitch w:val="variable"/>
    <w:sig w:usb0="00000001" w:usb1="5000207B" w:usb2="00000000" w:usb3="00000000" w:csb0="00000093" w:csb1="00000000"/>
  </w:font>
  <w:font w:name="Helvetica">
    <w:panose1 w:val="020B0604020202020204"/>
    <w:charset w:val="00"/>
    <w:family w:val="swiss"/>
    <w:notTrueType/>
    <w:pitch w:val="variable"/>
    <w:sig w:usb0="00000003"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10006FF" w:usb1="4000205B" w:usb2="00000010"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117F9" w:rsidRDefault="00A117F9" w:rsidP="00261F58">
      <w:pPr>
        <w:spacing w:after="0" w:line="240" w:lineRule="auto"/>
      </w:pPr>
      <w:r>
        <w:separator/>
      </w:r>
    </w:p>
  </w:footnote>
  <w:footnote w:type="continuationSeparator" w:id="0">
    <w:p w:rsidR="00A117F9" w:rsidRDefault="00A117F9" w:rsidP="00261F58">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61F58" w:rsidRDefault="00261F58">
    <w:pPr>
      <w:pStyle w:val="Kopfzeile"/>
    </w:pPr>
    <w:r>
      <w:rPr>
        <w:lang w:val="en-GB"/>
      </w:rPr>
      <w:tab/>
    </w:r>
    <w:r>
      <w:rPr>
        <w:lang w:val="en-GB"/>
      </w:rPr>
      <w:tab/>
    </w:r>
    <w:r w:rsidR="00496C22">
      <w:rPr>
        <w:noProof/>
        <w:lang w:eastAsia="de-AT"/>
      </w:rPr>
      <w:drawing>
        <wp:inline distT="0" distB="0" distL="0" distR="0">
          <wp:extent cx="1704975" cy="1571625"/>
          <wp:effectExtent l="0" t="0" r="9525" b="9525"/>
          <wp:docPr id="2" name="Grafik 2" descr="C:\Users\m.krendl\AppData\Local\Microsoft\Windows\Temporary Internet Files\Content.Word\Schweighofer_Prize_201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m.krendl\AppData\Local\Microsoft\Windows\Temporary Internet Files\Content.Word\Schweighofer_Prize_2015.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704975" cy="1571625"/>
                  </a:xfrm>
                  <a:prstGeom prst="rect">
                    <a:avLst/>
                  </a:prstGeom>
                  <a:noFill/>
                  <a:ln>
                    <a:noFill/>
                  </a:ln>
                </pic:spPr>
              </pic:pic>
            </a:graphicData>
          </a:graphic>
        </wp:inline>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C34D6B"/>
    <w:multiLevelType w:val="hybridMultilevel"/>
    <w:tmpl w:val="996C3554"/>
    <w:lvl w:ilvl="0" w:tplc="0C070001">
      <w:start w:val="1"/>
      <w:numFmt w:val="bullet"/>
      <w:lvlText w:val=""/>
      <w:lvlJc w:val="left"/>
      <w:pPr>
        <w:ind w:left="750" w:hanging="360"/>
      </w:pPr>
      <w:rPr>
        <w:rFonts w:ascii="Symbol" w:hAnsi="Symbol" w:hint="default"/>
      </w:rPr>
    </w:lvl>
    <w:lvl w:ilvl="1" w:tplc="0C070003">
      <w:start w:val="1"/>
      <w:numFmt w:val="bullet"/>
      <w:lvlText w:val="o"/>
      <w:lvlJc w:val="left"/>
      <w:pPr>
        <w:ind w:left="1470" w:hanging="360"/>
      </w:pPr>
      <w:rPr>
        <w:rFonts w:ascii="Courier New" w:hAnsi="Courier New" w:cs="Courier New" w:hint="default"/>
      </w:rPr>
    </w:lvl>
    <w:lvl w:ilvl="2" w:tplc="0C070005">
      <w:start w:val="1"/>
      <w:numFmt w:val="bullet"/>
      <w:lvlText w:val=""/>
      <w:lvlJc w:val="left"/>
      <w:pPr>
        <w:ind w:left="2190" w:hanging="360"/>
      </w:pPr>
      <w:rPr>
        <w:rFonts w:ascii="Wingdings" w:hAnsi="Wingdings" w:hint="default"/>
      </w:rPr>
    </w:lvl>
    <w:lvl w:ilvl="3" w:tplc="0C070001">
      <w:start w:val="1"/>
      <w:numFmt w:val="bullet"/>
      <w:lvlText w:val=""/>
      <w:lvlJc w:val="left"/>
      <w:pPr>
        <w:ind w:left="2910" w:hanging="360"/>
      </w:pPr>
      <w:rPr>
        <w:rFonts w:ascii="Symbol" w:hAnsi="Symbol" w:hint="default"/>
      </w:rPr>
    </w:lvl>
    <w:lvl w:ilvl="4" w:tplc="0C070003">
      <w:start w:val="1"/>
      <w:numFmt w:val="bullet"/>
      <w:lvlText w:val="o"/>
      <w:lvlJc w:val="left"/>
      <w:pPr>
        <w:ind w:left="3630" w:hanging="360"/>
      </w:pPr>
      <w:rPr>
        <w:rFonts w:ascii="Courier New" w:hAnsi="Courier New" w:cs="Courier New" w:hint="default"/>
      </w:rPr>
    </w:lvl>
    <w:lvl w:ilvl="5" w:tplc="0C070005">
      <w:start w:val="1"/>
      <w:numFmt w:val="bullet"/>
      <w:lvlText w:val=""/>
      <w:lvlJc w:val="left"/>
      <w:pPr>
        <w:ind w:left="4350" w:hanging="360"/>
      </w:pPr>
      <w:rPr>
        <w:rFonts w:ascii="Wingdings" w:hAnsi="Wingdings" w:hint="default"/>
      </w:rPr>
    </w:lvl>
    <w:lvl w:ilvl="6" w:tplc="0C070001">
      <w:start w:val="1"/>
      <w:numFmt w:val="bullet"/>
      <w:lvlText w:val=""/>
      <w:lvlJc w:val="left"/>
      <w:pPr>
        <w:ind w:left="5070" w:hanging="360"/>
      </w:pPr>
      <w:rPr>
        <w:rFonts w:ascii="Symbol" w:hAnsi="Symbol" w:hint="default"/>
      </w:rPr>
    </w:lvl>
    <w:lvl w:ilvl="7" w:tplc="0C070003">
      <w:start w:val="1"/>
      <w:numFmt w:val="bullet"/>
      <w:lvlText w:val="o"/>
      <w:lvlJc w:val="left"/>
      <w:pPr>
        <w:ind w:left="5790" w:hanging="360"/>
      </w:pPr>
      <w:rPr>
        <w:rFonts w:ascii="Courier New" w:hAnsi="Courier New" w:cs="Courier New" w:hint="default"/>
      </w:rPr>
    </w:lvl>
    <w:lvl w:ilvl="8" w:tplc="0C070005">
      <w:start w:val="1"/>
      <w:numFmt w:val="bullet"/>
      <w:lvlText w:val=""/>
      <w:lvlJc w:val="left"/>
      <w:pPr>
        <w:ind w:left="6510" w:hanging="360"/>
      </w:pPr>
      <w:rPr>
        <w:rFonts w:ascii="Wingdings" w:hAnsi="Wingdings" w:hint="default"/>
      </w:rPr>
    </w:lvl>
  </w:abstractNum>
  <w:num w:numId="1">
    <w:abstractNumId w:val="0"/>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activeWritingStyle w:appName="MSWord" w:lang="it-IT" w:vendorID="64" w:dllVersion="131078" w:nlCheck="1" w:checkStyle="0"/>
  <w:activeWritingStyle w:appName="MSWord" w:lang="de-AT" w:vendorID="64" w:dllVersion="131078" w:nlCheck="1" w:checkStyle="1"/>
  <w:activeWritingStyle w:appName="MSWord" w:lang="fr-FR" w:vendorID="64" w:dllVersion="131078" w:nlCheck="1" w:checkStyle="1"/>
  <w:activeWritingStyle w:appName="MSWord" w:lang="en-US" w:vendorID="64" w:dllVersion="131078" w:nlCheck="1" w:checkStyle="1"/>
  <w:activeWritingStyle w:appName="MSWord" w:lang="de-DE" w:vendorID="64" w:dllVersion="131078" w:nlCheck="1" w:checkStyle="1"/>
  <w:activeWritingStyle w:appName="MSWord" w:lang="en-GB" w:vendorID="64" w:dllVersion="131078" w:nlCheck="1" w:checkStyle="1"/>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D6440"/>
    <w:rsid w:val="00004895"/>
    <w:rsid w:val="00023E67"/>
    <w:rsid w:val="00062467"/>
    <w:rsid w:val="000A6068"/>
    <w:rsid w:val="000C0343"/>
    <w:rsid w:val="000F37BF"/>
    <w:rsid w:val="00162037"/>
    <w:rsid w:val="001C6365"/>
    <w:rsid w:val="001F1BCF"/>
    <w:rsid w:val="001F4BB3"/>
    <w:rsid w:val="00232070"/>
    <w:rsid w:val="00250785"/>
    <w:rsid w:val="00261F58"/>
    <w:rsid w:val="002827BD"/>
    <w:rsid w:val="00286223"/>
    <w:rsid w:val="002A5FF0"/>
    <w:rsid w:val="0030576B"/>
    <w:rsid w:val="00311AE3"/>
    <w:rsid w:val="0044537E"/>
    <w:rsid w:val="00495DD3"/>
    <w:rsid w:val="00496C22"/>
    <w:rsid w:val="004F40B7"/>
    <w:rsid w:val="004F7539"/>
    <w:rsid w:val="005345A0"/>
    <w:rsid w:val="005C0E1E"/>
    <w:rsid w:val="005C13EF"/>
    <w:rsid w:val="005D6440"/>
    <w:rsid w:val="006C1A4F"/>
    <w:rsid w:val="006D0C29"/>
    <w:rsid w:val="00713EAC"/>
    <w:rsid w:val="00765521"/>
    <w:rsid w:val="00797953"/>
    <w:rsid w:val="007B6421"/>
    <w:rsid w:val="007D55EB"/>
    <w:rsid w:val="007E0CCB"/>
    <w:rsid w:val="007F0085"/>
    <w:rsid w:val="008B47C8"/>
    <w:rsid w:val="008C0CE7"/>
    <w:rsid w:val="00982A5E"/>
    <w:rsid w:val="00992F2C"/>
    <w:rsid w:val="009937AA"/>
    <w:rsid w:val="009B0F6C"/>
    <w:rsid w:val="009B4B43"/>
    <w:rsid w:val="00A117F9"/>
    <w:rsid w:val="00A16F7B"/>
    <w:rsid w:val="00A17624"/>
    <w:rsid w:val="00A83E74"/>
    <w:rsid w:val="00AF4D67"/>
    <w:rsid w:val="00AF6ED3"/>
    <w:rsid w:val="00B365CA"/>
    <w:rsid w:val="00C10730"/>
    <w:rsid w:val="00C25232"/>
    <w:rsid w:val="00C30997"/>
    <w:rsid w:val="00C414D9"/>
    <w:rsid w:val="00C715B5"/>
    <w:rsid w:val="00C85148"/>
    <w:rsid w:val="00CA6A29"/>
    <w:rsid w:val="00CC5D15"/>
    <w:rsid w:val="00CE16F0"/>
    <w:rsid w:val="00D7144A"/>
    <w:rsid w:val="00D741F1"/>
    <w:rsid w:val="00D90A17"/>
    <w:rsid w:val="00D92812"/>
    <w:rsid w:val="00DE5DAA"/>
    <w:rsid w:val="00DF572C"/>
    <w:rsid w:val="00E074FA"/>
    <w:rsid w:val="00E677B8"/>
    <w:rsid w:val="00EC095B"/>
    <w:rsid w:val="00EC46C5"/>
    <w:rsid w:val="00EF0CAE"/>
    <w:rsid w:val="00F44BC5"/>
    <w:rsid w:val="00F47058"/>
    <w:rsid w:val="00F7421E"/>
  </w:rsids>
  <m:mathPr>
    <m:mathFont m:val="Cambria Math"/>
    <m:brkBin m:val="before"/>
    <m:brkBinSub m:val="--"/>
    <m:smallFrac m:val="0"/>
    <m:dispDef/>
    <m:lMargin m:val="0"/>
    <m:rMargin m:val="0"/>
    <m:defJc m:val="centerGroup"/>
    <m:wrapIndent m:val="1440"/>
    <m:intLim m:val="subSup"/>
    <m:naryLim m:val="undOvr"/>
  </m:mathPr>
  <w:themeFontLang w:val="de-AT" w:eastAsia="zh-TW"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de-AT"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StandardWeb">
    <w:name w:val="Normal (Web)"/>
    <w:basedOn w:val="Standard"/>
    <w:uiPriority w:val="99"/>
    <w:semiHidden/>
    <w:unhideWhenUsed/>
    <w:rsid w:val="005D6440"/>
    <w:pPr>
      <w:spacing w:before="100" w:beforeAutospacing="1" w:after="100" w:afterAutospacing="1" w:line="240" w:lineRule="auto"/>
    </w:pPr>
    <w:rPr>
      <w:rFonts w:ascii="Times New Roman" w:eastAsia="Times New Roman" w:hAnsi="Times New Roman" w:cs="Times New Roman"/>
      <w:sz w:val="24"/>
      <w:szCs w:val="24"/>
      <w:lang w:eastAsia="de-AT"/>
    </w:rPr>
  </w:style>
  <w:style w:type="character" w:customStyle="1" w:styleId="apple-converted-space">
    <w:name w:val="apple-converted-space"/>
    <w:basedOn w:val="Absatz-Standardschriftart"/>
    <w:rsid w:val="005D6440"/>
  </w:style>
  <w:style w:type="character" w:styleId="Hyperlink">
    <w:name w:val="Hyperlink"/>
    <w:basedOn w:val="Absatz-Standardschriftart"/>
    <w:uiPriority w:val="99"/>
    <w:unhideWhenUsed/>
    <w:rsid w:val="005D6440"/>
    <w:rPr>
      <w:color w:val="0000FF"/>
      <w:u w:val="single"/>
    </w:rPr>
  </w:style>
  <w:style w:type="paragraph" w:styleId="Sprechblasentext">
    <w:name w:val="Balloon Text"/>
    <w:basedOn w:val="Standard"/>
    <w:link w:val="SprechblasentextZchn"/>
    <w:uiPriority w:val="99"/>
    <w:semiHidden/>
    <w:unhideWhenUsed/>
    <w:rsid w:val="0030576B"/>
    <w:pPr>
      <w:spacing w:after="0" w:line="240" w:lineRule="auto"/>
    </w:pPr>
    <w:rPr>
      <w:rFonts w:ascii="Tahoma" w:hAnsi="Tahoma" w:cs="Tahoma"/>
      <w:sz w:val="16"/>
      <w:szCs w:val="16"/>
    </w:rPr>
  </w:style>
  <w:style w:type="character" w:customStyle="1" w:styleId="SprechblasentextZchn">
    <w:name w:val="Sprechblasentext Zchn"/>
    <w:basedOn w:val="Absatz-Standardschriftart"/>
    <w:link w:val="Sprechblasentext"/>
    <w:uiPriority w:val="99"/>
    <w:semiHidden/>
    <w:rsid w:val="0030576B"/>
    <w:rPr>
      <w:rFonts w:ascii="Tahoma" w:hAnsi="Tahoma" w:cs="Tahoma"/>
      <w:sz w:val="16"/>
      <w:szCs w:val="16"/>
    </w:rPr>
  </w:style>
  <w:style w:type="paragraph" w:styleId="Kopfzeile">
    <w:name w:val="header"/>
    <w:basedOn w:val="Standard"/>
    <w:link w:val="KopfzeileZchn"/>
    <w:uiPriority w:val="99"/>
    <w:unhideWhenUsed/>
    <w:rsid w:val="00261F58"/>
    <w:pPr>
      <w:tabs>
        <w:tab w:val="center" w:pos="4536"/>
        <w:tab w:val="right" w:pos="9072"/>
      </w:tabs>
      <w:spacing w:after="0" w:line="240" w:lineRule="auto"/>
    </w:pPr>
  </w:style>
  <w:style w:type="character" w:customStyle="1" w:styleId="KopfzeileZchn">
    <w:name w:val="Kopfzeile Zchn"/>
    <w:basedOn w:val="Absatz-Standardschriftart"/>
    <w:link w:val="Kopfzeile"/>
    <w:uiPriority w:val="99"/>
    <w:rsid w:val="00261F58"/>
  </w:style>
  <w:style w:type="paragraph" w:styleId="Fuzeile">
    <w:name w:val="footer"/>
    <w:basedOn w:val="Standard"/>
    <w:link w:val="FuzeileZchn"/>
    <w:uiPriority w:val="99"/>
    <w:unhideWhenUsed/>
    <w:rsid w:val="00261F58"/>
    <w:pPr>
      <w:tabs>
        <w:tab w:val="center" w:pos="4536"/>
        <w:tab w:val="right" w:pos="9072"/>
      </w:tabs>
      <w:spacing w:after="0" w:line="240" w:lineRule="auto"/>
    </w:pPr>
  </w:style>
  <w:style w:type="character" w:customStyle="1" w:styleId="FuzeileZchn">
    <w:name w:val="Fußzeile Zchn"/>
    <w:basedOn w:val="Absatz-Standardschriftart"/>
    <w:link w:val="Fuzeile"/>
    <w:uiPriority w:val="99"/>
    <w:rsid w:val="00261F58"/>
  </w:style>
  <w:style w:type="paragraph" w:styleId="KeinLeerraum">
    <w:name w:val="No Spacing"/>
    <w:uiPriority w:val="1"/>
    <w:qFormat/>
    <w:rsid w:val="00EC095B"/>
    <w:pPr>
      <w:spacing w:after="0" w:line="240" w:lineRule="auto"/>
    </w:pPr>
  </w:style>
  <w:style w:type="paragraph" w:styleId="NurText">
    <w:name w:val="Plain Text"/>
    <w:basedOn w:val="Standard"/>
    <w:link w:val="NurTextZchn"/>
    <w:uiPriority w:val="99"/>
    <w:unhideWhenUsed/>
    <w:rsid w:val="006D0C29"/>
    <w:pPr>
      <w:spacing w:after="0" w:line="240" w:lineRule="auto"/>
    </w:pPr>
    <w:rPr>
      <w:rFonts w:ascii="Calibri" w:eastAsiaTheme="minorEastAsia" w:hAnsi="Calibri" w:cs="Consolas"/>
      <w:szCs w:val="21"/>
      <w:lang w:eastAsia="zh-TW"/>
    </w:rPr>
  </w:style>
  <w:style w:type="character" w:customStyle="1" w:styleId="NurTextZchn">
    <w:name w:val="Nur Text Zchn"/>
    <w:basedOn w:val="Absatz-Standardschriftart"/>
    <w:link w:val="NurText"/>
    <w:uiPriority w:val="99"/>
    <w:rsid w:val="006D0C29"/>
    <w:rPr>
      <w:rFonts w:ascii="Calibri" w:eastAsiaTheme="minorEastAsia" w:hAnsi="Calibri" w:cs="Consolas"/>
      <w:szCs w:val="21"/>
      <w:lang w:eastAsia="zh-TW"/>
    </w:rPr>
  </w:style>
  <w:style w:type="paragraph" w:styleId="Listenabsatz">
    <w:name w:val="List Paragraph"/>
    <w:basedOn w:val="Standard"/>
    <w:uiPriority w:val="34"/>
    <w:qFormat/>
    <w:rsid w:val="00EF0CAE"/>
    <w:pPr>
      <w:spacing w:after="0" w:line="240" w:lineRule="auto"/>
      <w:ind w:left="720"/>
      <w:contextualSpacing/>
    </w:pPr>
    <w:rPr>
      <w:rFonts w:ascii="CamingoDos Pro Regular" w:hAnsi="CamingoDos Pro Regular" w:cs="Calibri"/>
      <w:sz w:val="20"/>
      <w:szCs w:val="20"/>
      <w:lang w:val="de-DE"/>
    </w:rPr>
  </w:style>
  <w:style w:type="paragraph" w:customStyle="1" w:styleId="Text">
    <w:name w:val="Text"/>
    <w:rsid w:val="005C13EF"/>
    <w:pPr>
      <w:pBdr>
        <w:top w:val="nil"/>
        <w:left w:val="nil"/>
        <w:bottom w:val="nil"/>
        <w:right w:val="nil"/>
        <w:between w:val="nil"/>
        <w:bar w:val="nil"/>
      </w:pBdr>
      <w:spacing w:after="0" w:line="240" w:lineRule="auto"/>
    </w:pPr>
    <w:rPr>
      <w:rFonts w:ascii="Helvetica" w:eastAsia="Arial Unicode MS" w:hAnsi="Arial Unicode MS" w:cs="Arial Unicode MS"/>
      <w:color w:val="000000"/>
      <w:bdr w:val="nil"/>
      <w:lang w:val="de-DE" w:eastAsia="zh-TW"/>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de-AT"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StandardWeb">
    <w:name w:val="Normal (Web)"/>
    <w:basedOn w:val="Standard"/>
    <w:uiPriority w:val="99"/>
    <w:semiHidden/>
    <w:unhideWhenUsed/>
    <w:rsid w:val="005D6440"/>
    <w:pPr>
      <w:spacing w:before="100" w:beforeAutospacing="1" w:after="100" w:afterAutospacing="1" w:line="240" w:lineRule="auto"/>
    </w:pPr>
    <w:rPr>
      <w:rFonts w:ascii="Times New Roman" w:eastAsia="Times New Roman" w:hAnsi="Times New Roman" w:cs="Times New Roman"/>
      <w:sz w:val="24"/>
      <w:szCs w:val="24"/>
      <w:lang w:eastAsia="de-AT"/>
    </w:rPr>
  </w:style>
  <w:style w:type="character" w:customStyle="1" w:styleId="apple-converted-space">
    <w:name w:val="apple-converted-space"/>
    <w:basedOn w:val="Absatz-Standardschriftart"/>
    <w:rsid w:val="005D6440"/>
  </w:style>
  <w:style w:type="character" w:styleId="Hyperlink">
    <w:name w:val="Hyperlink"/>
    <w:basedOn w:val="Absatz-Standardschriftart"/>
    <w:uiPriority w:val="99"/>
    <w:unhideWhenUsed/>
    <w:rsid w:val="005D6440"/>
    <w:rPr>
      <w:color w:val="0000FF"/>
      <w:u w:val="single"/>
    </w:rPr>
  </w:style>
  <w:style w:type="paragraph" w:styleId="Sprechblasentext">
    <w:name w:val="Balloon Text"/>
    <w:basedOn w:val="Standard"/>
    <w:link w:val="SprechblasentextZchn"/>
    <w:uiPriority w:val="99"/>
    <w:semiHidden/>
    <w:unhideWhenUsed/>
    <w:rsid w:val="0030576B"/>
    <w:pPr>
      <w:spacing w:after="0" w:line="240" w:lineRule="auto"/>
    </w:pPr>
    <w:rPr>
      <w:rFonts w:ascii="Tahoma" w:hAnsi="Tahoma" w:cs="Tahoma"/>
      <w:sz w:val="16"/>
      <w:szCs w:val="16"/>
    </w:rPr>
  </w:style>
  <w:style w:type="character" w:customStyle="1" w:styleId="SprechblasentextZchn">
    <w:name w:val="Sprechblasentext Zchn"/>
    <w:basedOn w:val="Absatz-Standardschriftart"/>
    <w:link w:val="Sprechblasentext"/>
    <w:uiPriority w:val="99"/>
    <w:semiHidden/>
    <w:rsid w:val="0030576B"/>
    <w:rPr>
      <w:rFonts w:ascii="Tahoma" w:hAnsi="Tahoma" w:cs="Tahoma"/>
      <w:sz w:val="16"/>
      <w:szCs w:val="16"/>
    </w:rPr>
  </w:style>
  <w:style w:type="paragraph" w:styleId="Kopfzeile">
    <w:name w:val="header"/>
    <w:basedOn w:val="Standard"/>
    <w:link w:val="KopfzeileZchn"/>
    <w:uiPriority w:val="99"/>
    <w:unhideWhenUsed/>
    <w:rsid w:val="00261F58"/>
    <w:pPr>
      <w:tabs>
        <w:tab w:val="center" w:pos="4536"/>
        <w:tab w:val="right" w:pos="9072"/>
      </w:tabs>
      <w:spacing w:after="0" w:line="240" w:lineRule="auto"/>
    </w:pPr>
  </w:style>
  <w:style w:type="character" w:customStyle="1" w:styleId="KopfzeileZchn">
    <w:name w:val="Kopfzeile Zchn"/>
    <w:basedOn w:val="Absatz-Standardschriftart"/>
    <w:link w:val="Kopfzeile"/>
    <w:uiPriority w:val="99"/>
    <w:rsid w:val="00261F58"/>
  </w:style>
  <w:style w:type="paragraph" w:styleId="Fuzeile">
    <w:name w:val="footer"/>
    <w:basedOn w:val="Standard"/>
    <w:link w:val="FuzeileZchn"/>
    <w:uiPriority w:val="99"/>
    <w:unhideWhenUsed/>
    <w:rsid w:val="00261F58"/>
    <w:pPr>
      <w:tabs>
        <w:tab w:val="center" w:pos="4536"/>
        <w:tab w:val="right" w:pos="9072"/>
      </w:tabs>
      <w:spacing w:after="0" w:line="240" w:lineRule="auto"/>
    </w:pPr>
  </w:style>
  <w:style w:type="character" w:customStyle="1" w:styleId="FuzeileZchn">
    <w:name w:val="Fußzeile Zchn"/>
    <w:basedOn w:val="Absatz-Standardschriftart"/>
    <w:link w:val="Fuzeile"/>
    <w:uiPriority w:val="99"/>
    <w:rsid w:val="00261F58"/>
  </w:style>
  <w:style w:type="paragraph" w:styleId="KeinLeerraum">
    <w:name w:val="No Spacing"/>
    <w:uiPriority w:val="1"/>
    <w:qFormat/>
    <w:rsid w:val="00EC095B"/>
    <w:pPr>
      <w:spacing w:after="0" w:line="240" w:lineRule="auto"/>
    </w:pPr>
  </w:style>
  <w:style w:type="paragraph" w:styleId="NurText">
    <w:name w:val="Plain Text"/>
    <w:basedOn w:val="Standard"/>
    <w:link w:val="NurTextZchn"/>
    <w:uiPriority w:val="99"/>
    <w:unhideWhenUsed/>
    <w:rsid w:val="006D0C29"/>
    <w:pPr>
      <w:spacing w:after="0" w:line="240" w:lineRule="auto"/>
    </w:pPr>
    <w:rPr>
      <w:rFonts w:ascii="Calibri" w:eastAsiaTheme="minorEastAsia" w:hAnsi="Calibri" w:cs="Consolas"/>
      <w:szCs w:val="21"/>
      <w:lang w:eastAsia="zh-TW"/>
    </w:rPr>
  </w:style>
  <w:style w:type="character" w:customStyle="1" w:styleId="NurTextZchn">
    <w:name w:val="Nur Text Zchn"/>
    <w:basedOn w:val="Absatz-Standardschriftart"/>
    <w:link w:val="NurText"/>
    <w:uiPriority w:val="99"/>
    <w:rsid w:val="006D0C29"/>
    <w:rPr>
      <w:rFonts w:ascii="Calibri" w:eastAsiaTheme="minorEastAsia" w:hAnsi="Calibri" w:cs="Consolas"/>
      <w:szCs w:val="21"/>
      <w:lang w:eastAsia="zh-TW"/>
    </w:rPr>
  </w:style>
  <w:style w:type="paragraph" w:styleId="Listenabsatz">
    <w:name w:val="List Paragraph"/>
    <w:basedOn w:val="Standard"/>
    <w:uiPriority w:val="34"/>
    <w:qFormat/>
    <w:rsid w:val="00EF0CAE"/>
    <w:pPr>
      <w:spacing w:after="0" w:line="240" w:lineRule="auto"/>
      <w:ind w:left="720"/>
      <w:contextualSpacing/>
    </w:pPr>
    <w:rPr>
      <w:rFonts w:ascii="CamingoDos Pro Regular" w:hAnsi="CamingoDos Pro Regular" w:cs="Calibri"/>
      <w:sz w:val="20"/>
      <w:szCs w:val="20"/>
      <w:lang w:val="de-DE"/>
    </w:rPr>
  </w:style>
  <w:style w:type="paragraph" w:customStyle="1" w:styleId="Text">
    <w:name w:val="Text"/>
    <w:rsid w:val="005C13EF"/>
    <w:pPr>
      <w:pBdr>
        <w:top w:val="nil"/>
        <w:left w:val="nil"/>
        <w:bottom w:val="nil"/>
        <w:right w:val="nil"/>
        <w:between w:val="nil"/>
        <w:bar w:val="nil"/>
      </w:pBdr>
      <w:spacing w:after="0" w:line="240" w:lineRule="auto"/>
    </w:pPr>
    <w:rPr>
      <w:rFonts w:ascii="Helvetica" w:eastAsia="Arial Unicode MS" w:hAnsi="Arial Unicode MS" w:cs="Arial Unicode MS"/>
      <w:color w:val="000000"/>
      <w:bdr w:val="nil"/>
      <w:lang w:val="de-DE" w:eastAsia="zh-TW"/>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0612255">
      <w:bodyDiv w:val="1"/>
      <w:marLeft w:val="0"/>
      <w:marRight w:val="0"/>
      <w:marTop w:val="0"/>
      <w:marBottom w:val="0"/>
      <w:divBdr>
        <w:top w:val="none" w:sz="0" w:space="0" w:color="auto"/>
        <w:left w:val="none" w:sz="0" w:space="0" w:color="auto"/>
        <w:bottom w:val="none" w:sz="0" w:space="0" w:color="auto"/>
        <w:right w:val="none" w:sz="0" w:space="0" w:color="auto"/>
      </w:divBdr>
    </w:div>
    <w:div w:id="322054937">
      <w:bodyDiv w:val="1"/>
      <w:marLeft w:val="0"/>
      <w:marRight w:val="0"/>
      <w:marTop w:val="0"/>
      <w:marBottom w:val="0"/>
      <w:divBdr>
        <w:top w:val="none" w:sz="0" w:space="0" w:color="auto"/>
        <w:left w:val="none" w:sz="0" w:space="0" w:color="auto"/>
        <w:bottom w:val="none" w:sz="0" w:space="0" w:color="auto"/>
        <w:right w:val="none" w:sz="0" w:space="0" w:color="auto"/>
      </w:divBdr>
    </w:div>
    <w:div w:id="603418943">
      <w:bodyDiv w:val="1"/>
      <w:marLeft w:val="0"/>
      <w:marRight w:val="0"/>
      <w:marTop w:val="0"/>
      <w:marBottom w:val="0"/>
      <w:divBdr>
        <w:top w:val="none" w:sz="0" w:space="0" w:color="auto"/>
        <w:left w:val="none" w:sz="0" w:space="0" w:color="auto"/>
        <w:bottom w:val="none" w:sz="0" w:space="0" w:color="auto"/>
        <w:right w:val="none" w:sz="0" w:space="0" w:color="auto"/>
      </w:divBdr>
    </w:div>
    <w:div w:id="769393509">
      <w:bodyDiv w:val="1"/>
      <w:marLeft w:val="0"/>
      <w:marRight w:val="0"/>
      <w:marTop w:val="0"/>
      <w:marBottom w:val="0"/>
      <w:divBdr>
        <w:top w:val="none" w:sz="0" w:space="0" w:color="auto"/>
        <w:left w:val="none" w:sz="0" w:space="0" w:color="auto"/>
        <w:bottom w:val="none" w:sz="0" w:space="0" w:color="auto"/>
        <w:right w:val="none" w:sz="0" w:space="0" w:color="auto"/>
      </w:divBdr>
    </w:div>
    <w:div w:id="774131487">
      <w:bodyDiv w:val="1"/>
      <w:marLeft w:val="0"/>
      <w:marRight w:val="0"/>
      <w:marTop w:val="0"/>
      <w:marBottom w:val="0"/>
      <w:divBdr>
        <w:top w:val="none" w:sz="0" w:space="0" w:color="auto"/>
        <w:left w:val="none" w:sz="0" w:space="0" w:color="auto"/>
        <w:bottom w:val="none" w:sz="0" w:space="0" w:color="auto"/>
        <w:right w:val="none" w:sz="0" w:space="0" w:color="auto"/>
      </w:divBdr>
    </w:div>
    <w:div w:id="841360159">
      <w:bodyDiv w:val="1"/>
      <w:marLeft w:val="0"/>
      <w:marRight w:val="0"/>
      <w:marTop w:val="0"/>
      <w:marBottom w:val="0"/>
      <w:divBdr>
        <w:top w:val="none" w:sz="0" w:space="0" w:color="auto"/>
        <w:left w:val="none" w:sz="0" w:space="0" w:color="auto"/>
        <w:bottom w:val="none" w:sz="0" w:space="0" w:color="auto"/>
        <w:right w:val="none" w:sz="0" w:space="0" w:color="auto"/>
      </w:divBdr>
      <w:divsChild>
        <w:div w:id="2098404996">
          <w:marLeft w:val="0"/>
          <w:marRight w:val="0"/>
          <w:marTop w:val="0"/>
          <w:marBottom w:val="0"/>
          <w:divBdr>
            <w:top w:val="none" w:sz="0" w:space="0" w:color="auto"/>
            <w:left w:val="none" w:sz="0" w:space="0" w:color="auto"/>
            <w:bottom w:val="none" w:sz="0" w:space="0" w:color="auto"/>
            <w:right w:val="none" w:sz="0" w:space="0" w:color="auto"/>
          </w:divBdr>
          <w:divsChild>
            <w:div w:id="513882766">
              <w:marLeft w:val="0"/>
              <w:marRight w:val="0"/>
              <w:marTop w:val="0"/>
              <w:marBottom w:val="0"/>
              <w:divBdr>
                <w:top w:val="single" w:sz="6" w:space="0" w:color="E5E5E5"/>
                <w:left w:val="none" w:sz="0" w:space="0" w:color="auto"/>
                <w:bottom w:val="none" w:sz="0" w:space="0" w:color="auto"/>
                <w:right w:val="none" w:sz="0" w:space="0" w:color="auto"/>
              </w:divBdr>
              <w:divsChild>
                <w:div w:id="172959404">
                  <w:marLeft w:val="0"/>
                  <w:marRight w:val="0"/>
                  <w:marTop w:val="0"/>
                  <w:marBottom w:val="0"/>
                  <w:divBdr>
                    <w:top w:val="none" w:sz="0" w:space="0" w:color="auto"/>
                    <w:left w:val="none" w:sz="0" w:space="0" w:color="auto"/>
                    <w:bottom w:val="none" w:sz="0" w:space="0" w:color="auto"/>
                    <w:right w:val="none" w:sz="0" w:space="0" w:color="auto"/>
                  </w:divBdr>
                  <w:divsChild>
                    <w:div w:id="2106879067">
                      <w:marLeft w:val="1200"/>
                      <w:marRight w:val="300"/>
                      <w:marTop w:val="0"/>
                      <w:marBottom w:val="240"/>
                      <w:divBdr>
                        <w:top w:val="none" w:sz="0" w:space="0" w:color="auto"/>
                        <w:left w:val="none" w:sz="0" w:space="0" w:color="auto"/>
                        <w:bottom w:val="none" w:sz="0" w:space="0" w:color="auto"/>
                        <w:right w:val="none" w:sz="0" w:space="0" w:color="auto"/>
                      </w:divBdr>
                      <w:divsChild>
                        <w:div w:id="1232472438">
                          <w:marLeft w:val="-150"/>
                          <w:marRight w:val="900"/>
                          <w:marTop w:val="0"/>
                          <w:marBottom w:val="0"/>
                          <w:divBdr>
                            <w:top w:val="none" w:sz="0" w:space="0" w:color="auto"/>
                            <w:left w:val="none" w:sz="0" w:space="0" w:color="auto"/>
                            <w:bottom w:val="none" w:sz="0" w:space="0" w:color="auto"/>
                            <w:right w:val="none" w:sz="0" w:space="0" w:color="auto"/>
                          </w:divBdr>
                          <w:divsChild>
                            <w:div w:id="1988121394">
                              <w:marLeft w:val="0"/>
                              <w:marRight w:val="0"/>
                              <w:marTop w:val="0"/>
                              <w:marBottom w:val="0"/>
                              <w:divBdr>
                                <w:top w:val="none" w:sz="0" w:space="0" w:color="auto"/>
                                <w:left w:val="none" w:sz="0" w:space="0" w:color="auto"/>
                                <w:bottom w:val="none" w:sz="0" w:space="0" w:color="auto"/>
                                <w:right w:val="none" w:sz="0" w:space="0" w:color="auto"/>
                              </w:divBdr>
                              <w:divsChild>
                                <w:div w:id="1050420520">
                                  <w:marLeft w:val="0"/>
                                  <w:marRight w:val="0"/>
                                  <w:marTop w:val="0"/>
                                  <w:marBottom w:val="0"/>
                                  <w:divBdr>
                                    <w:top w:val="none" w:sz="0" w:space="0" w:color="auto"/>
                                    <w:left w:val="none" w:sz="0" w:space="0" w:color="auto"/>
                                    <w:bottom w:val="none" w:sz="0" w:space="0" w:color="auto"/>
                                    <w:right w:val="none" w:sz="0" w:space="0" w:color="auto"/>
                                  </w:divBdr>
                                  <w:divsChild>
                                    <w:div w:id="20678733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616907365">
          <w:marLeft w:val="0"/>
          <w:marRight w:val="0"/>
          <w:marTop w:val="165"/>
          <w:marBottom w:val="0"/>
          <w:divBdr>
            <w:top w:val="none" w:sz="0" w:space="0" w:color="auto"/>
            <w:left w:val="none" w:sz="0" w:space="0" w:color="auto"/>
            <w:bottom w:val="none" w:sz="0" w:space="0" w:color="auto"/>
            <w:right w:val="none" w:sz="0" w:space="0" w:color="auto"/>
          </w:divBdr>
          <w:divsChild>
            <w:div w:id="1191067927">
              <w:marLeft w:val="0"/>
              <w:marRight w:val="0"/>
              <w:marTop w:val="165"/>
              <w:marBottom w:val="0"/>
              <w:divBdr>
                <w:top w:val="single" w:sz="6" w:space="12" w:color="E5E5E5"/>
                <w:left w:val="none" w:sz="0" w:space="0" w:color="auto"/>
                <w:bottom w:val="none" w:sz="0" w:space="0" w:color="auto"/>
                <w:right w:val="none" w:sz="0" w:space="0" w:color="auto"/>
              </w:divBdr>
              <w:divsChild>
                <w:div w:id="1152870806">
                  <w:marLeft w:val="-525"/>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74476562">
      <w:bodyDiv w:val="1"/>
      <w:marLeft w:val="0"/>
      <w:marRight w:val="0"/>
      <w:marTop w:val="0"/>
      <w:marBottom w:val="0"/>
      <w:divBdr>
        <w:top w:val="none" w:sz="0" w:space="0" w:color="auto"/>
        <w:left w:val="none" w:sz="0" w:space="0" w:color="auto"/>
        <w:bottom w:val="none" w:sz="0" w:space="0" w:color="auto"/>
        <w:right w:val="none" w:sz="0" w:space="0" w:color="auto"/>
      </w:divBdr>
    </w:div>
    <w:div w:id="1308778492">
      <w:bodyDiv w:val="1"/>
      <w:marLeft w:val="0"/>
      <w:marRight w:val="0"/>
      <w:marTop w:val="0"/>
      <w:marBottom w:val="0"/>
      <w:divBdr>
        <w:top w:val="none" w:sz="0" w:space="0" w:color="auto"/>
        <w:left w:val="none" w:sz="0" w:space="0" w:color="auto"/>
        <w:bottom w:val="none" w:sz="0" w:space="0" w:color="auto"/>
        <w:right w:val="none" w:sz="0" w:space="0" w:color="auto"/>
      </w:divBdr>
    </w:div>
    <w:div w:id="1523859805">
      <w:bodyDiv w:val="1"/>
      <w:marLeft w:val="0"/>
      <w:marRight w:val="0"/>
      <w:marTop w:val="0"/>
      <w:marBottom w:val="0"/>
      <w:divBdr>
        <w:top w:val="none" w:sz="0" w:space="0" w:color="auto"/>
        <w:left w:val="none" w:sz="0" w:space="0" w:color="auto"/>
        <w:bottom w:val="none" w:sz="0" w:space="0" w:color="auto"/>
        <w:right w:val="none" w:sz="0" w:space="0" w:color="auto"/>
      </w:divBdr>
    </w:div>
    <w:div w:id="1698234387">
      <w:bodyDiv w:val="1"/>
      <w:marLeft w:val="0"/>
      <w:marRight w:val="0"/>
      <w:marTop w:val="0"/>
      <w:marBottom w:val="0"/>
      <w:divBdr>
        <w:top w:val="none" w:sz="0" w:space="0" w:color="auto"/>
        <w:left w:val="none" w:sz="0" w:space="0" w:color="auto"/>
        <w:bottom w:val="none" w:sz="0" w:space="0" w:color="auto"/>
        <w:right w:val="none" w:sz="0" w:space="0" w:color="auto"/>
      </w:divBdr>
    </w:div>
    <w:div w:id="1925066496">
      <w:bodyDiv w:val="1"/>
      <w:marLeft w:val="0"/>
      <w:marRight w:val="0"/>
      <w:marTop w:val="0"/>
      <w:marBottom w:val="0"/>
      <w:divBdr>
        <w:top w:val="none" w:sz="0" w:space="0" w:color="auto"/>
        <w:left w:val="none" w:sz="0" w:space="0" w:color="auto"/>
        <w:bottom w:val="none" w:sz="0" w:space="0" w:color="auto"/>
        <w:right w:val="none" w:sz="0" w:space="0" w:color="auto"/>
      </w:divBdr>
    </w:div>
    <w:div w:id="198515940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weinig.com" TargetMode="External"/><Relationship Id="rId13" Type="http://schemas.openxmlformats.org/officeDocument/2006/relationships/hyperlink" Target="mailto:info@schweighofer-prize.org" TargetMode="Externa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yperlink" Target="http://www.schweighofer-prize.org/" TargetMode="Externa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yperlink" Target="http://www.ivalsa.cnr.it" TargetMode="External"/><Relationship Id="rId5" Type="http://schemas.openxmlformats.org/officeDocument/2006/relationships/webSettings" Target="webSettings.xml"/><Relationship Id="rId15" Type="http://schemas.openxmlformats.org/officeDocument/2006/relationships/header" Target="header1.xml"/><Relationship Id="rId10" Type="http://schemas.openxmlformats.org/officeDocument/2006/relationships/hyperlink" Target="http://www.rothoblaas.com" TargetMode="External"/><Relationship Id="rId4" Type="http://schemas.openxmlformats.org/officeDocument/2006/relationships/settings" Target="settings.xml"/><Relationship Id="rId9" Type="http://schemas.openxmlformats.org/officeDocument/2006/relationships/hyperlink" Target="http://www.leuco.com" TargetMode="External"/><Relationship Id="rId14" Type="http://schemas.openxmlformats.org/officeDocument/2006/relationships/hyperlink" Target="http://www.schweighofer-prize.org"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3</Pages>
  <Words>1078</Words>
  <Characters>6794</Characters>
  <Application>Microsoft Office Word</Application>
  <DocSecurity>0</DocSecurity>
  <Lines>56</Lines>
  <Paragraphs>15</Paragraphs>
  <ScaleCrop>false</ScaleCrop>
  <HeadingPairs>
    <vt:vector size="2" baseType="variant">
      <vt:variant>
        <vt:lpstr>Titel</vt:lpstr>
      </vt:variant>
      <vt:variant>
        <vt:i4>1</vt:i4>
      </vt:variant>
    </vt:vector>
  </HeadingPairs>
  <TitlesOfParts>
    <vt:vector size="1" baseType="lpstr">
      <vt:lpstr/>
    </vt:vector>
  </TitlesOfParts>
  <Company>HP</Company>
  <LinksUpToDate>false</LinksUpToDate>
  <CharactersWithSpaces>7857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Yvonne Heuber</dc:creator>
  <cp:lastModifiedBy>Johanna Kairi</cp:lastModifiedBy>
  <cp:revision>18</cp:revision>
  <cp:lastPrinted>2015-06-15T06:53:00Z</cp:lastPrinted>
  <dcterms:created xsi:type="dcterms:W3CDTF">2015-06-15T12:19:00Z</dcterms:created>
  <dcterms:modified xsi:type="dcterms:W3CDTF">2015-06-18T07:12:00Z</dcterms:modified>
</cp:coreProperties>
</file>